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D5" w:rsidRDefault="009C0BD5" w:rsidP="009C0BD5"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D5" w:rsidRDefault="009C0BD5" w:rsidP="009C0BD5">
      <w:pPr>
        <w:rPr>
          <w:b/>
        </w:rPr>
      </w:pPr>
    </w:p>
    <w:p w:rsidR="009C0BD5" w:rsidRDefault="009C0BD5" w:rsidP="009C0BD5">
      <w:r>
        <w:rPr>
          <w:b/>
        </w:rPr>
        <w:t>СМОЛЕНСКАЯ ОБЛАСТЬ</w:t>
      </w:r>
    </w:p>
    <w:p w:rsidR="009C0BD5" w:rsidRDefault="009C0BD5" w:rsidP="009C0BD5">
      <w:pPr>
        <w:rPr>
          <w:b/>
        </w:rPr>
      </w:pPr>
    </w:p>
    <w:p w:rsidR="009C0BD5" w:rsidRDefault="009C0BD5" w:rsidP="009C0BD5">
      <w:pPr>
        <w:rPr>
          <w:b/>
        </w:rPr>
      </w:pPr>
      <w:r>
        <w:rPr>
          <w:b/>
        </w:rPr>
        <w:t xml:space="preserve">ИЗБИРАТЕЛЬНАЯ КОМИССИЯ </w:t>
      </w:r>
    </w:p>
    <w:p w:rsidR="009C0BD5" w:rsidRDefault="009C0BD5" w:rsidP="009C0BD5">
      <w:pPr>
        <w:rPr>
          <w:b/>
        </w:rPr>
      </w:pPr>
      <w:r>
        <w:rPr>
          <w:b/>
        </w:rPr>
        <w:t xml:space="preserve">МУНИЦИПАЛЬНОГО ОБРАЗОВАНИЯ «КАРДЫМОВСКИЙ  РАЙОН» </w:t>
      </w:r>
    </w:p>
    <w:p w:rsidR="009C0BD5" w:rsidRDefault="009C0BD5" w:rsidP="009C0BD5">
      <w:pPr>
        <w:rPr>
          <w:b/>
        </w:rPr>
      </w:pPr>
    </w:p>
    <w:p w:rsidR="009C0BD5" w:rsidRDefault="009C0BD5" w:rsidP="009C0BD5">
      <w:pPr>
        <w:rPr>
          <w:b/>
        </w:rPr>
      </w:pPr>
      <w:r>
        <w:rPr>
          <w:b/>
        </w:rPr>
        <w:t>ПОСТАНОВЛЕНИЕ</w:t>
      </w:r>
    </w:p>
    <w:p w:rsidR="009C0BD5" w:rsidRDefault="009C0BD5" w:rsidP="009C0BD5">
      <w:pPr>
        <w:rPr>
          <w:b/>
          <w:szCs w:val="28"/>
        </w:rPr>
      </w:pPr>
    </w:p>
    <w:p w:rsidR="009C0BD5" w:rsidRPr="009C0BD5" w:rsidRDefault="009C0BD5" w:rsidP="009C0BD5">
      <w:pPr>
        <w:jc w:val="both"/>
        <w:rPr>
          <w:i/>
        </w:rPr>
      </w:pPr>
      <w:r>
        <w:rPr>
          <w:i/>
        </w:rPr>
        <w:t>23 июня 2015 года  № 38</w:t>
      </w:r>
    </w:p>
    <w:p w:rsidR="009C0BD5" w:rsidRDefault="009C0BD5" w:rsidP="009C0B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9C0BD5" w:rsidTr="009C0BD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BD5" w:rsidRDefault="009C0BD5" w:rsidP="009C0BD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 утверждении перечня </w:t>
            </w:r>
            <w:r w:rsidR="00D1735B">
              <w:rPr>
                <w:i/>
                <w:sz w:val="24"/>
              </w:rPr>
              <w:t xml:space="preserve">первичных учетных </w:t>
            </w:r>
            <w:r>
              <w:rPr>
                <w:i/>
                <w:sz w:val="24"/>
              </w:rPr>
              <w:t xml:space="preserve">документов, прилагаемых к итоговому финансовому отчету кандидата, избирательного объединения </w:t>
            </w:r>
            <w:r w:rsidR="009B5A48">
              <w:rPr>
                <w:i/>
                <w:sz w:val="24"/>
              </w:rPr>
              <w:t xml:space="preserve">и предоставляемых </w:t>
            </w:r>
            <w:r>
              <w:rPr>
                <w:i/>
                <w:sz w:val="24"/>
              </w:rPr>
              <w:t xml:space="preserve">в ИКМО в период подготовки и проведения выборов депутатов </w:t>
            </w:r>
            <w:proofErr w:type="spellStart"/>
            <w:r>
              <w:rPr>
                <w:i/>
                <w:sz w:val="24"/>
              </w:rPr>
              <w:t>Кардымовского</w:t>
            </w:r>
            <w:proofErr w:type="spellEnd"/>
            <w:r>
              <w:rPr>
                <w:i/>
                <w:sz w:val="24"/>
              </w:rPr>
              <w:t xml:space="preserve"> районного Совета депутатов пятого созыва  </w:t>
            </w:r>
          </w:p>
        </w:tc>
      </w:tr>
    </w:tbl>
    <w:p w:rsidR="009C0BD5" w:rsidRDefault="009C0BD5" w:rsidP="009C0BD5"/>
    <w:p w:rsidR="009C0BD5" w:rsidRDefault="009C0BD5" w:rsidP="009C0BD5">
      <w:pPr>
        <w:ind w:firstLine="709"/>
        <w:jc w:val="both"/>
        <w:rPr>
          <w:szCs w:val="36"/>
        </w:rPr>
      </w:pPr>
      <w:proofErr w:type="gramStart"/>
      <w:r>
        <w:rPr>
          <w:rFonts w:ascii="Times New Roman CYR" w:hAnsi="Times New Roman CYR"/>
          <w:bCs/>
        </w:rPr>
        <w:t xml:space="preserve">В соответствии с пунктом 12 статьи 58 Федерального закона </w:t>
      </w:r>
      <w:r w:rsidRPr="00D36D10">
        <w:rPr>
          <w:rFonts w:ascii="Times New Roman CYR" w:hAnsi="Times New Roman CYR"/>
        </w:rPr>
        <w:t>от 12 июня 2002 года № 67-ФЗ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Cs/>
        </w:rPr>
        <w:t xml:space="preserve">«Об основных гарантиях избирательных прав и права на участие в референдуме граждан Российской Федерации» и пунктом 12 статьи 34 областного закона </w:t>
      </w:r>
      <w:r w:rsidRPr="00D36D10">
        <w:rPr>
          <w:rFonts w:ascii="Times New Roman CYR" w:hAnsi="Times New Roman CYR"/>
        </w:rPr>
        <w:t>от 3 июля 2003 года № 41-з</w:t>
      </w:r>
      <w:r>
        <w:rPr>
          <w:rFonts w:ascii="Times New Roman CYR" w:hAnsi="Times New Roman CYR"/>
          <w:bCs/>
        </w:rPr>
        <w:t xml:space="preserve"> «О выборах органов местного самоуправления в Смоленской области» избирательная комиссия Смоленской области </w:t>
      </w:r>
      <w:proofErr w:type="gramEnd"/>
    </w:p>
    <w:p w:rsidR="009C0BD5" w:rsidRDefault="009C0BD5" w:rsidP="009C0BD5">
      <w:pPr>
        <w:ind w:firstLine="900"/>
        <w:jc w:val="both"/>
      </w:pPr>
    </w:p>
    <w:p w:rsidR="009C0BD5" w:rsidRDefault="009C0BD5" w:rsidP="009C0BD5">
      <w:pPr>
        <w:ind w:firstLine="900"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9C0BD5" w:rsidRDefault="009C0BD5" w:rsidP="009C0BD5">
      <w:pPr>
        <w:rPr>
          <w:rFonts w:ascii="Times New Roman CYR" w:hAnsi="Times New Roman CYR"/>
          <w:sz w:val="24"/>
        </w:rPr>
      </w:pPr>
    </w:p>
    <w:p w:rsidR="009C0BD5" w:rsidRDefault="009B5A48" w:rsidP="009C0BD5">
      <w:pPr>
        <w:pStyle w:val="-1"/>
        <w:tabs>
          <w:tab w:val="left" w:pos="1276"/>
        </w:tabs>
        <w:spacing w:line="240" w:lineRule="auto"/>
      </w:pPr>
      <w:r>
        <w:t xml:space="preserve">1. Утвердить следующий перечень </w:t>
      </w:r>
      <w:r w:rsidR="00D1735B">
        <w:t xml:space="preserve">первичных учетных </w:t>
      </w:r>
      <w:r>
        <w:t xml:space="preserve">документов, </w:t>
      </w:r>
      <w:r w:rsidRPr="009B5A48">
        <w:rPr>
          <w:szCs w:val="28"/>
        </w:rPr>
        <w:t>прилагаемых к итоговому финансовому отчету кандидата, избирательного объединения</w:t>
      </w:r>
      <w:r>
        <w:t xml:space="preserve"> и предоставляемых </w:t>
      </w:r>
      <w:r w:rsidR="009C0BD5">
        <w:t xml:space="preserve">в избирательную комиссию муниципального образования в период подготовки и проведения выборов депутатов </w:t>
      </w:r>
      <w:proofErr w:type="spellStart"/>
      <w:r w:rsidR="009C0BD5">
        <w:t>Кардымовского</w:t>
      </w:r>
      <w:proofErr w:type="spellEnd"/>
      <w:r w:rsidR="009C0BD5">
        <w:t xml:space="preserve"> районного Совета депутатов пятого созыва:</w:t>
      </w:r>
    </w:p>
    <w:p w:rsidR="009B5A48" w:rsidRPr="009B5A48" w:rsidRDefault="009B5A48" w:rsidP="009B5A48">
      <w:pPr>
        <w:pStyle w:val="2"/>
        <w:widowControl/>
        <w:numPr>
          <w:ilvl w:val="0"/>
          <w:numId w:val="1"/>
        </w:numPr>
        <w:tabs>
          <w:tab w:val="clear" w:pos="1286"/>
          <w:tab w:val="num" w:pos="709"/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Выписки филиала</w:t>
      </w:r>
      <w:r>
        <w:rPr>
          <w:sz w:val="28"/>
          <w:szCs w:val="28"/>
        </w:rPr>
        <w:t xml:space="preserve"> </w:t>
      </w:r>
      <w:r w:rsidRPr="009B5A48">
        <w:rPr>
          <w:sz w:val="28"/>
          <w:szCs w:val="28"/>
        </w:rPr>
        <w:t>Сберегательного банка Российской Федерации</w:t>
      </w:r>
      <w:r w:rsidR="00D1735B">
        <w:rPr>
          <w:sz w:val="28"/>
          <w:szCs w:val="28"/>
        </w:rPr>
        <w:t xml:space="preserve"> </w:t>
      </w:r>
      <w:r w:rsidRPr="009B5A48">
        <w:rPr>
          <w:sz w:val="28"/>
          <w:szCs w:val="28"/>
        </w:rPr>
        <w:t>(внутреннего структурного подразделения филиала ОАО «Сбербанк России») (другой кредитной организации) по специальному избирательному счету кандидата.</w:t>
      </w:r>
    </w:p>
    <w:p w:rsidR="009B5A48" w:rsidRPr="009B5A48" w:rsidRDefault="009B5A48" w:rsidP="009B5A48">
      <w:pPr>
        <w:pStyle w:val="2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Платежные поручения о перечислении добровольных пожертвований граждан, юридических лиц.</w:t>
      </w:r>
    </w:p>
    <w:p w:rsidR="009B5A48" w:rsidRPr="009B5A48" w:rsidRDefault="009B5A48" w:rsidP="009B5A48">
      <w:pPr>
        <w:pStyle w:val="2"/>
        <w:widowControl/>
        <w:numPr>
          <w:ilvl w:val="0"/>
          <w:numId w:val="1"/>
        </w:numPr>
        <w:tabs>
          <w:tab w:val="left" w:pos="851"/>
          <w:tab w:val="num" w:pos="927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9B5A48" w:rsidRPr="009B5A48" w:rsidRDefault="009B5A48" w:rsidP="009B5A48">
      <w:pPr>
        <w:pStyle w:val="2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lastRenderedPageBreak/>
        <w:t>Платежные документы о возвратах неиспользованных денежных средств соответствующего избирательного фонда.</w:t>
      </w:r>
    </w:p>
    <w:p w:rsidR="009B5A48" w:rsidRPr="009B5A48" w:rsidRDefault="009B5A48" w:rsidP="009B5A48">
      <w:pPr>
        <w:pStyle w:val="2"/>
        <w:widowControl/>
        <w:numPr>
          <w:ilvl w:val="0"/>
          <w:numId w:val="1"/>
        </w:numPr>
        <w:tabs>
          <w:tab w:val="left" w:pos="851"/>
          <w:tab w:val="num" w:pos="927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Письменное согласие кандидата (уполномоченного представителя по финансовым вопросам  кандидата), на выполнение и оплату работ (услуг, товаров), прямо или косвенно связанных с выборами.</w:t>
      </w:r>
    </w:p>
    <w:p w:rsidR="009B5A48" w:rsidRPr="009B5A48" w:rsidRDefault="009B5A48" w:rsidP="009B5A48">
      <w:pPr>
        <w:pStyle w:val="2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Документы, подтверждающие расходование средств.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  <w:u w:val="single"/>
        </w:rPr>
      </w:pPr>
      <w:r w:rsidRPr="009B5A48">
        <w:rPr>
          <w:sz w:val="28"/>
          <w:szCs w:val="28"/>
          <w:u w:val="single"/>
        </w:rPr>
        <w:t>Оплата предоставления эфирного времени:</w:t>
      </w:r>
    </w:p>
    <w:p w:rsidR="009B5A48" w:rsidRPr="009B5A48" w:rsidRDefault="009B5A48" w:rsidP="009B5A48">
      <w:pPr>
        <w:pStyle w:val="2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договор;</w:t>
      </w:r>
    </w:p>
    <w:p w:rsidR="009B5A48" w:rsidRPr="009B5A48" w:rsidRDefault="009B5A48" w:rsidP="009B5A48">
      <w:pPr>
        <w:pStyle w:val="2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эфирная справка;</w:t>
      </w:r>
    </w:p>
    <w:p w:rsidR="009B5A48" w:rsidRPr="009B5A48" w:rsidRDefault="009B5A48" w:rsidP="009B5A48">
      <w:pPr>
        <w:pStyle w:val="2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акт выполненных работ;</w:t>
      </w:r>
    </w:p>
    <w:p w:rsidR="009B5A48" w:rsidRPr="009B5A48" w:rsidRDefault="009B5A48" w:rsidP="009B5A48">
      <w:pPr>
        <w:pStyle w:val="2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счет (счет фактура).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  <w:u w:val="single"/>
        </w:rPr>
      </w:pPr>
      <w:r w:rsidRPr="009B5A48">
        <w:rPr>
          <w:sz w:val="28"/>
          <w:szCs w:val="28"/>
          <w:u w:val="single"/>
        </w:rPr>
        <w:t>Оплата предоставления печатной площади: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договор;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акт выполненных работ;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счет (счет-фактура).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  <w:u w:val="single"/>
        </w:rPr>
      </w:pPr>
      <w:r w:rsidRPr="009B5A48">
        <w:rPr>
          <w:sz w:val="28"/>
          <w:szCs w:val="28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9B5A48" w:rsidRPr="009B5A48" w:rsidRDefault="009B5A48" w:rsidP="009B5A48">
      <w:pPr>
        <w:pStyle w:val="2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договор;</w:t>
      </w:r>
    </w:p>
    <w:p w:rsidR="009B5A48" w:rsidRPr="009B5A48" w:rsidRDefault="009B5A48" w:rsidP="009B5A48">
      <w:pPr>
        <w:pStyle w:val="2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  <w:u w:val="single"/>
        </w:rPr>
      </w:pPr>
      <w:r w:rsidRPr="009B5A48">
        <w:rPr>
          <w:sz w:val="28"/>
          <w:szCs w:val="28"/>
        </w:rPr>
        <w:t>акт выполненных работ;</w:t>
      </w:r>
    </w:p>
    <w:p w:rsidR="009B5A48" w:rsidRPr="009B5A48" w:rsidRDefault="009B5A48" w:rsidP="009B5A48">
      <w:pPr>
        <w:pStyle w:val="2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накладная на получение тиража;</w:t>
      </w:r>
    </w:p>
    <w:p w:rsidR="009B5A48" w:rsidRPr="00094D23" w:rsidRDefault="009B5A48" w:rsidP="00094D23">
      <w:pPr>
        <w:pStyle w:val="2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40" w:lineRule="auto"/>
        <w:ind w:left="0" w:firstLine="540"/>
        <w:rPr>
          <w:sz w:val="28"/>
          <w:szCs w:val="28"/>
        </w:rPr>
      </w:pPr>
      <w:r w:rsidRPr="009B5A48">
        <w:rPr>
          <w:sz w:val="28"/>
          <w:szCs w:val="28"/>
        </w:rPr>
        <w:t>счет (счет-фактура).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  <w:u w:val="single"/>
        </w:rPr>
      </w:pPr>
      <w:r w:rsidRPr="009B5A48">
        <w:rPr>
          <w:sz w:val="28"/>
          <w:szCs w:val="28"/>
          <w:u w:val="single"/>
        </w:rPr>
        <w:t>Оплата изготовления агитационного аудио, видеоматериала (аудио- роликов, видеороликов)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договор;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акт выполненных работ;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счет (счет – фактура).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  <w:u w:val="single"/>
        </w:rPr>
      </w:pPr>
      <w:r w:rsidRPr="009B5A48">
        <w:rPr>
          <w:sz w:val="28"/>
          <w:szCs w:val="28"/>
          <w:u w:val="single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договор;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акт выполненных работ;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счет (счет-фактура).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  <w:u w:val="single"/>
        </w:rPr>
      </w:pPr>
      <w:r w:rsidRPr="009B5A48">
        <w:rPr>
          <w:sz w:val="28"/>
          <w:szCs w:val="28"/>
          <w:u w:val="single"/>
        </w:rPr>
        <w:t>Оплата приобретения канцтоваров за наличные денежные средства: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накладная;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 кассовый чек (товарный чек, приходный ордер).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  <w:u w:val="single"/>
        </w:rPr>
      </w:pPr>
      <w:r w:rsidRPr="009B5A48">
        <w:rPr>
          <w:sz w:val="28"/>
          <w:szCs w:val="28"/>
          <w:u w:val="single"/>
        </w:rPr>
        <w:t>Оплата почтово-телеграфных расходов наличными денежными средствами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квитанция;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кассовый чек (товарный чек, приходный ордер).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  <w:u w:val="single"/>
        </w:rPr>
      </w:pPr>
      <w:r w:rsidRPr="009B5A48">
        <w:rPr>
          <w:sz w:val="28"/>
          <w:szCs w:val="28"/>
          <w:u w:val="single"/>
        </w:rPr>
        <w:t>Получение денежных средств наличными: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расходный ордер.</w:t>
      </w:r>
    </w:p>
    <w:p w:rsidR="009B5A48" w:rsidRPr="009B5A48" w:rsidRDefault="009B5A48" w:rsidP="009B5A48">
      <w:pPr>
        <w:pStyle w:val="2"/>
        <w:tabs>
          <w:tab w:val="left" w:pos="851"/>
        </w:tabs>
        <w:spacing w:line="240" w:lineRule="auto"/>
        <w:rPr>
          <w:sz w:val="28"/>
          <w:szCs w:val="28"/>
          <w:u w:val="single"/>
        </w:rPr>
      </w:pPr>
      <w:r w:rsidRPr="009B5A48">
        <w:rPr>
          <w:sz w:val="28"/>
          <w:szCs w:val="28"/>
          <w:u w:val="single"/>
        </w:rPr>
        <w:t>Возврат неиспользованных наличных денежных средств</w:t>
      </w:r>
    </w:p>
    <w:p w:rsidR="009C0BD5" w:rsidRPr="00094D23" w:rsidRDefault="009B5A48" w:rsidP="00094D23">
      <w:pPr>
        <w:pStyle w:val="2"/>
        <w:spacing w:line="240" w:lineRule="auto"/>
        <w:rPr>
          <w:sz w:val="28"/>
          <w:szCs w:val="28"/>
        </w:rPr>
      </w:pPr>
      <w:r w:rsidRPr="009B5A48">
        <w:rPr>
          <w:sz w:val="28"/>
          <w:szCs w:val="28"/>
        </w:rPr>
        <w:t>- приходный ордер.</w:t>
      </w:r>
    </w:p>
    <w:p w:rsidR="009C0BD5" w:rsidRPr="00D1735B" w:rsidRDefault="009C0BD5" w:rsidP="00D1735B">
      <w:pPr>
        <w:pStyle w:val="-1"/>
        <w:tabs>
          <w:tab w:val="left" w:pos="1276"/>
        </w:tabs>
        <w:spacing w:line="240" w:lineRule="auto"/>
        <w:rPr>
          <w:szCs w:val="28"/>
        </w:rPr>
      </w:pPr>
      <w:r w:rsidRPr="00D1735B">
        <w:rPr>
          <w:szCs w:val="28"/>
        </w:rPr>
        <w:t xml:space="preserve">2. </w:t>
      </w:r>
      <w:r w:rsidR="00D1735B" w:rsidRPr="00D1735B">
        <w:rPr>
          <w:szCs w:val="28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</w:t>
      </w:r>
      <w:r w:rsidR="00D1735B" w:rsidRPr="00D1735B">
        <w:rPr>
          <w:szCs w:val="28"/>
        </w:rPr>
        <w:lastRenderedPageBreak/>
        <w:t>финансовых операций на специальных избирательных счетах избирательных фондов.</w:t>
      </w:r>
    </w:p>
    <w:p w:rsidR="009C0BD5" w:rsidRDefault="009C0BD5" w:rsidP="009C0BD5">
      <w:pPr>
        <w:pStyle w:val="-1"/>
        <w:tabs>
          <w:tab w:val="left" w:pos="1276"/>
        </w:tabs>
        <w:spacing w:line="240" w:lineRule="auto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Кардымовский</w:t>
      </w:r>
      <w:proofErr w:type="spellEnd"/>
      <w:r>
        <w:rPr>
          <w:szCs w:val="28"/>
        </w:rPr>
        <w:t xml:space="preserve"> район» Смоленской области.</w:t>
      </w:r>
      <w:r>
        <w:t xml:space="preserve"> </w:t>
      </w:r>
    </w:p>
    <w:p w:rsidR="00094D23" w:rsidRDefault="00094D23" w:rsidP="009C0BD5">
      <w:pPr>
        <w:pStyle w:val="-1"/>
        <w:tabs>
          <w:tab w:val="left" w:pos="1276"/>
        </w:tabs>
        <w:spacing w:line="240" w:lineRule="auto"/>
      </w:pPr>
    </w:p>
    <w:p w:rsidR="009C0BD5" w:rsidRDefault="009C0BD5" w:rsidP="009C0BD5">
      <w:pPr>
        <w:pStyle w:val="-1"/>
        <w:tabs>
          <w:tab w:val="left" w:pos="1276"/>
        </w:tabs>
        <w:spacing w:line="240" w:lineRule="auto"/>
      </w:pPr>
    </w:p>
    <w:tbl>
      <w:tblPr>
        <w:tblW w:w="0" w:type="auto"/>
        <w:tblLook w:val="01E0"/>
      </w:tblPr>
      <w:tblGrid>
        <w:gridCol w:w="4999"/>
        <w:gridCol w:w="4997"/>
      </w:tblGrid>
      <w:tr w:rsidR="009C0BD5" w:rsidTr="00D1735B">
        <w:tc>
          <w:tcPr>
            <w:tcW w:w="4999" w:type="dxa"/>
            <w:hideMark/>
          </w:tcPr>
          <w:p w:rsidR="009C0BD5" w:rsidRDefault="009C0B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ИКМО</w:t>
            </w:r>
          </w:p>
        </w:tc>
        <w:tc>
          <w:tcPr>
            <w:tcW w:w="4997" w:type="dxa"/>
            <w:hideMark/>
          </w:tcPr>
          <w:p w:rsidR="009C0BD5" w:rsidRDefault="009C0BD5">
            <w:pPr>
              <w:ind w:firstLine="255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Л.Л. </w:t>
            </w:r>
            <w:proofErr w:type="spellStart"/>
            <w:r>
              <w:rPr>
                <w:b/>
                <w:szCs w:val="28"/>
              </w:rPr>
              <w:t>Лифке</w:t>
            </w:r>
            <w:proofErr w:type="spellEnd"/>
          </w:p>
        </w:tc>
      </w:tr>
      <w:tr w:rsidR="009C0BD5" w:rsidTr="00D1735B">
        <w:tc>
          <w:tcPr>
            <w:tcW w:w="4999" w:type="dxa"/>
          </w:tcPr>
          <w:p w:rsidR="009C0BD5" w:rsidRDefault="009C0BD5">
            <w:pPr>
              <w:jc w:val="both"/>
              <w:rPr>
                <w:szCs w:val="28"/>
              </w:rPr>
            </w:pPr>
          </w:p>
          <w:p w:rsidR="009C0BD5" w:rsidRDefault="009C0B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ИКМО</w:t>
            </w:r>
          </w:p>
        </w:tc>
        <w:tc>
          <w:tcPr>
            <w:tcW w:w="4997" w:type="dxa"/>
          </w:tcPr>
          <w:p w:rsidR="009C0BD5" w:rsidRDefault="009C0BD5">
            <w:pPr>
              <w:ind w:firstLine="2374"/>
              <w:jc w:val="both"/>
              <w:rPr>
                <w:szCs w:val="28"/>
              </w:rPr>
            </w:pPr>
          </w:p>
          <w:p w:rsidR="009C0BD5" w:rsidRDefault="009C0BD5">
            <w:pPr>
              <w:ind w:firstLine="255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В.В. Воронова</w:t>
            </w:r>
          </w:p>
        </w:tc>
      </w:tr>
    </w:tbl>
    <w:p w:rsidR="009C0BD5" w:rsidRDefault="009C0BD5" w:rsidP="009C0BD5">
      <w:pPr>
        <w:jc w:val="left"/>
      </w:pPr>
    </w:p>
    <w:p w:rsidR="009C0BD5" w:rsidRDefault="009C0BD5" w:rsidP="009C0BD5">
      <w:pPr>
        <w:jc w:val="right"/>
      </w:pPr>
    </w:p>
    <w:p w:rsidR="009C0BD5" w:rsidRDefault="009C0BD5" w:rsidP="009C0BD5">
      <w:pPr>
        <w:jc w:val="right"/>
      </w:pPr>
    </w:p>
    <w:p w:rsidR="004A1AE8" w:rsidRDefault="004A1AE8"/>
    <w:sectPr w:rsidR="004A1AE8" w:rsidSect="009B5A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D5"/>
    <w:rsid w:val="00094D23"/>
    <w:rsid w:val="004A1AE8"/>
    <w:rsid w:val="009B5A48"/>
    <w:rsid w:val="009C0BD5"/>
    <w:rsid w:val="00D1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9C0BD5"/>
    <w:pPr>
      <w:spacing w:line="360" w:lineRule="auto"/>
      <w:ind w:firstLine="720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0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D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9B5A48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B5A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</cp:revision>
  <dcterms:created xsi:type="dcterms:W3CDTF">2015-06-25T07:46:00Z</dcterms:created>
  <dcterms:modified xsi:type="dcterms:W3CDTF">2015-06-25T08:25:00Z</dcterms:modified>
</cp:coreProperties>
</file>