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4C" w:rsidRPr="00A707EF" w:rsidRDefault="00FD584C" w:rsidP="002E77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ТАРИФЫ ДЛЯ </w:t>
      </w:r>
      <w:r w:rsidR="00612FD0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ПОТРЕБИТЕЛЕЙ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,</w:t>
      </w:r>
      <w:r w:rsidR="00612FD0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УСТАНОВЛЕННЫЕ ДЛЯ РЕСУРСОСНАБЖАЮЩИХ ОРГАНИЗАЦИЙ</w:t>
      </w:r>
      <w:r w:rsidR="0001376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на 2014г.</w:t>
      </w:r>
      <w:r w:rsidR="00612FD0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</w:p>
    <w:p w:rsidR="007A5448" w:rsidRPr="00A707EF" w:rsidRDefault="007A5448" w:rsidP="00FF1501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            № </w:t>
      </w:r>
      <w:r w:rsidR="004B354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707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</w:t>
      </w:r>
      <w:r w:rsidR="004B354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20.12.2013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тарифов на услуги по водоснабжению</w:t>
      </w:r>
      <w:r w:rsidR="004B354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и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водоотведению МУП «Управляющая компания «Жилищник»» (пос. Кардымово)</w:t>
      </w:r>
      <w:r w:rsidR="004B354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: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</w:p>
    <w:p w:rsidR="00CB6988" w:rsidRPr="00A707EF" w:rsidRDefault="004B3540" w:rsidP="00FF1501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Услуги по водоснабжению с 01.01.201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 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31.12.2014г. </w:t>
      </w:r>
    </w:p>
    <w:p w:rsidR="00CB6988" w:rsidRPr="00A707EF" w:rsidRDefault="00CB6988" w:rsidP="00FF1501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расчетов с  населени</w:t>
      </w:r>
      <w:r w:rsidR="004B354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ем -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4B354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32,31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CB6988" w:rsidRPr="00A707EF" w:rsidRDefault="00CB6988" w:rsidP="00FF1501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для расчетов с </w:t>
      </w:r>
      <w:r w:rsidR="004B354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прочими потребителями – 32,31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0834DE" w:rsidRPr="00A707EF" w:rsidRDefault="004B3540" w:rsidP="00FF1501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CB6988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Услуги по водоотведени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ю</w:t>
      </w:r>
      <w:r w:rsidR="00CB6988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01.01.201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  по 30.06.2014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</w:p>
    <w:p w:rsidR="00CB6988" w:rsidRPr="00A707EF" w:rsidRDefault="004B3540" w:rsidP="00FF1501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отребители Кардымовского городского поселения Кардымовского района (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в т.ч. 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население)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- 59,73</w:t>
      </w:r>
      <w:r w:rsidR="00CB6988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="00CB6988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0834DE" w:rsidRPr="00A707EF" w:rsidRDefault="004B3540" w:rsidP="00FF1501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отребители Тюшинского сельского поселения Кардымовского района (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в т.ч. 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население)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49,03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0834DE" w:rsidRPr="00A707EF" w:rsidRDefault="004B3540" w:rsidP="00FF1501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Услуги по водоотведению с 01.07.201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 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31.12.201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</w:p>
    <w:p w:rsidR="00781E8F" w:rsidRPr="00A707EF" w:rsidRDefault="00781E8F" w:rsidP="00FF1501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отребители Кардымовского городского поселения Кардымовского района (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в т.ч.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население)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66,78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Default="00781E8F" w:rsidP="00FF1501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отребители Тюшинского сельского поселения Кардымовского района (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в т.ч.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население)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49,03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E21BC" w:rsidRPr="00A707EF" w:rsidRDefault="00EE21BC" w:rsidP="00EE21BC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            №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156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13.10.2014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тарифов на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питьевую воду и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водоотведени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е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ООО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КардымовоВодоконал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» (пос. Кардымово)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: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</w:p>
    <w:p w:rsidR="00EE21BC" w:rsidRPr="00A707EF" w:rsidRDefault="00EE21BC" w:rsidP="00EE21BC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Услуги по водоснабжению с 01.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31.12.2014г. </w:t>
      </w:r>
    </w:p>
    <w:p w:rsidR="00EE21BC" w:rsidRPr="00A707EF" w:rsidRDefault="00EE21BC" w:rsidP="00EE21BC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расчетов с  населени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ем -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32,31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E21BC" w:rsidRPr="00A707EF" w:rsidRDefault="00EE21BC" w:rsidP="00EE21BC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для расчетов с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прочими потребителями – 32,31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E21BC" w:rsidRPr="00A707EF" w:rsidRDefault="00EE21BC" w:rsidP="00EE21BC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Услуги по водоотведению с 01.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  по 31.12.2014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</w:p>
    <w:p w:rsidR="00EE21BC" w:rsidRPr="00A707EF" w:rsidRDefault="00EE21BC" w:rsidP="00EE21BC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отребители Кардымовского городского поселения Кардымовского района (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в т.ч.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население)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66,78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E21BC" w:rsidRPr="00A707EF" w:rsidRDefault="00EE21BC" w:rsidP="00EE21BC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отребители Тюшинского сельского поселения Кардымовского района (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в т.ч.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население)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49,03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Default="00781E8F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781E8F" w:rsidRDefault="004B3540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            № 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385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.1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тарифов на услуги утилизации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(захоронению) твердых бытовых отходов МУП «Управляющая компания «Жилищник»» (пос. Кардымово)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:</w:t>
      </w:r>
    </w:p>
    <w:p w:rsidR="00781E8F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01.01.201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 - 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51,36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01.07.201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53,64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01.01.201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 – 54,92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01.01.201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 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781E8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57,18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="00781E8F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Default="00781E8F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0834DE" w:rsidRPr="00A707EF" w:rsidRDefault="000834DE" w:rsidP="00781E8F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772E7C" w:rsidRPr="00A707EF" w:rsidRDefault="00772E7C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            № 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242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2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0834DE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тарифов на тепловую энергию МУП «У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К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«Жилищник»» (пос. Кардымово) </w:t>
      </w:r>
    </w:p>
    <w:p w:rsidR="0027670D" w:rsidRPr="00A707EF" w:rsidRDefault="00FF1501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01.01.201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4г. 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30.06.201</w:t>
      </w:r>
      <w:r w:rsidR="007F29AA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</w:p>
    <w:p w:rsidR="00772E7C" w:rsidRPr="00A707EF" w:rsidRDefault="00FF1501" w:rsidP="00FF1501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</w:t>
      </w:r>
      <w:r w:rsidR="00772E7C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котельным п.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772E7C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Кардымово (ул.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772E7C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Ленина, д.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="00772E7C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а</w:t>
      </w:r>
      <w:r w:rsidR="00772E7C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,ул.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772E7C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Партизанская(баня))</w:t>
      </w:r>
    </w:p>
    <w:p w:rsidR="00772E7C" w:rsidRPr="00A707EF" w:rsidRDefault="00772E7C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олный тариф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2101,77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руб./Гкал</w:t>
      </w:r>
    </w:p>
    <w:p w:rsidR="00772E7C" w:rsidRPr="00A707EF" w:rsidRDefault="00772E7C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д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ля населения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2060,33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руб./Гкал)</w:t>
      </w:r>
    </w:p>
    <w:p w:rsidR="00772E7C" w:rsidRPr="00A707EF" w:rsidRDefault="00FF1501" w:rsidP="00FF1501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</w:t>
      </w:r>
      <w:r w:rsidR="00772E7C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котельной Соловьевского сельского поселения</w:t>
      </w:r>
    </w:p>
    <w:p w:rsidR="00772E7C" w:rsidRPr="00A707EF" w:rsidRDefault="00772E7C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олный тариф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- 4172,57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руб./Гкал</w:t>
      </w:r>
    </w:p>
    <w:p w:rsidR="00772E7C" w:rsidRPr="00A707EF" w:rsidRDefault="00772E7C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населения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-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2060,33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772E7C" w:rsidRPr="00A707EF" w:rsidRDefault="00FF1501" w:rsidP="00FF1501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</w:t>
      </w:r>
      <w:r w:rsidR="00772E7C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котельной д.Тюшино</w:t>
      </w:r>
    </w:p>
    <w:p w:rsidR="0027670D" w:rsidRPr="00A707EF" w:rsidRDefault="00772E7C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олный тариф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3734,61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27670D" w:rsidRPr="00A707EF" w:rsidRDefault="00772E7C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для населения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2060,33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руб./Гкал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</w:p>
    <w:p w:rsidR="0027670D" w:rsidRPr="00A707EF" w:rsidRDefault="0027670D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27670D" w:rsidRPr="00A707EF" w:rsidRDefault="00FF1501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01.07.201</w:t>
      </w:r>
      <w:r w:rsidR="007F29AA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4г. 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31.12.201</w:t>
      </w:r>
      <w:r w:rsidR="007F29AA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 w:rsidR="007F29AA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</w:p>
    <w:p w:rsidR="0027670D" w:rsidRPr="00A707EF" w:rsidRDefault="00FF1501" w:rsidP="00FF1501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котельным п. Кардымово (ул. Ленина, д.55а,ул. Партизанская(баня))</w:t>
      </w:r>
    </w:p>
    <w:p w:rsidR="0027670D" w:rsidRPr="00A707EF" w:rsidRDefault="0027670D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-полный тариф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2156,70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27670D" w:rsidRPr="00A707EF" w:rsidRDefault="0027670D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-для населения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2156,70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руб./Гкал)</w:t>
      </w:r>
    </w:p>
    <w:p w:rsidR="0027670D" w:rsidRPr="00A707EF" w:rsidRDefault="00FF1501" w:rsidP="00FF1501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котельной Соловьевского сельского поселения</w:t>
      </w:r>
    </w:p>
    <w:p w:rsidR="0027670D" w:rsidRPr="00A707EF" w:rsidRDefault="0027670D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-полный тариф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4172,57 руб./Гкал</w:t>
      </w:r>
    </w:p>
    <w:p w:rsidR="0027670D" w:rsidRPr="00A707EF" w:rsidRDefault="0027670D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для населения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2157,17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27670D" w:rsidRPr="00A707EF" w:rsidRDefault="00FF1501" w:rsidP="00FF1501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</w:t>
      </w:r>
      <w:r w:rsidR="0027670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котельной д.Тюшино</w:t>
      </w:r>
    </w:p>
    <w:p w:rsidR="0027670D" w:rsidRPr="00A707EF" w:rsidRDefault="0027670D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-полный тариф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3823,34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27670D" w:rsidRDefault="0027670D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для населения </w:t>
      </w:r>
      <w:r w:rsidR="00FF1501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2157,17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1C1A47" w:rsidRPr="00A707EF" w:rsidRDefault="001C1A47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1C1A47" w:rsidRPr="00A707EF" w:rsidRDefault="001C1A47" w:rsidP="001C1A4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            №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136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2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08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тарифов на тепловую энергию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ООО «КардымовоТеплоСети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»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(пос. Кардымово) </w:t>
      </w:r>
    </w:p>
    <w:p w:rsidR="001C1A47" w:rsidRPr="00A707EF" w:rsidRDefault="001C1A47" w:rsidP="001C1A4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01.0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4г.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</w:p>
    <w:p w:rsidR="001C1A47" w:rsidRPr="00A707EF" w:rsidRDefault="001C1A47" w:rsidP="001C1A47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котельным п. Кардымово (ул. Ленина, д.55а,ул. Партизанская(баня))</w:t>
      </w:r>
    </w:p>
    <w:p w:rsidR="001C1A47" w:rsidRPr="00A707EF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-полный тариф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2156,70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1C1A47" w:rsidRPr="00A707EF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-для населения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2156,70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руб./Гкал)</w:t>
      </w:r>
    </w:p>
    <w:p w:rsidR="001C1A47" w:rsidRPr="00A707EF" w:rsidRDefault="001C1A47" w:rsidP="001C1A47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котельной Соловьевского сельского поселения</w:t>
      </w:r>
    </w:p>
    <w:p w:rsidR="001C1A47" w:rsidRPr="00A707EF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-полный тариф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4172,57 руб./Гкал</w:t>
      </w:r>
    </w:p>
    <w:p w:rsidR="001C1A47" w:rsidRPr="00A707EF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для населения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2157,17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1C1A47" w:rsidRPr="00A707EF" w:rsidRDefault="001C1A47" w:rsidP="001C1A47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 котельной д.Тюшино</w:t>
      </w:r>
    </w:p>
    <w:p w:rsidR="001C1A47" w:rsidRPr="00A707EF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-полный тариф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3823,34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FF1501" w:rsidRPr="00A707EF" w:rsidRDefault="001C1A47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lastRenderedPageBreak/>
        <w:t xml:space="preserve">- для населения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2157,17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626893" w:rsidRPr="00A707EF" w:rsidRDefault="00626893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            № 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747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20.12.2013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тарифов на 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горячую воду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МУП «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УК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«Жилищник»» (пос. Кардымово) </w:t>
      </w:r>
    </w:p>
    <w:p w:rsidR="005D45FD" w:rsidRPr="00A707EF" w:rsidRDefault="00EA66AE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Услуги по горячему водоснабжению с 01.01.201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4г. 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30.06.201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626893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ля 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Кардымовско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го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городско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го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поселени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я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147,70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="00626893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A66AE" w:rsidRPr="00A707EF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ля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Соловьевского сельского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поселения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261,38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A66AE" w:rsidRPr="00A707EF" w:rsidRDefault="00EA66AE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5D45FD" w:rsidRPr="00A707EF" w:rsidRDefault="00EA66AE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Cs/>
          <w:sz w:val="12"/>
          <w:szCs w:val="12"/>
          <w:lang w:eastAsia="ru-RU"/>
        </w:rPr>
        <w:t xml:space="preserve">- </w:t>
      </w:r>
      <w:r w:rsidR="005D45FD" w:rsidRPr="00A707EF">
        <w:rPr>
          <w:rFonts w:ascii="Verdana" w:eastAsia="Times New Roman" w:hAnsi="Verdana" w:cs="Arial"/>
          <w:b/>
          <w:bCs/>
          <w:iCs/>
          <w:sz w:val="12"/>
          <w:szCs w:val="12"/>
          <w:lang w:eastAsia="ru-RU"/>
        </w:rPr>
        <w:t>Услуги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горячему водоснабжению с 01.07.201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4г. 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31.12.201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5D45FD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EA66AE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ля Кардымовского городского поселения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150,71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A66AE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ля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Соловьевского сельского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поселения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261,38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1C1A47" w:rsidRDefault="001C1A47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</w:p>
    <w:p w:rsidR="001C1A47" w:rsidRPr="00A707EF" w:rsidRDefault="001C1A47" w:rsidP="001C1A4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            №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136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2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08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19772B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тарифа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на </w:t>
      </w:r>
      <w:r w:rsidR="0019772B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горячую воду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ООО «КардымовоТеплоСети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»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(пос. Кардымово) </w:t>
      </w:r>
    </w:p>
    <w:p w:rsidR="001C1A47" w:rsidRPr="00A707EF" w:rsidRDefault="001C1A47" w:rsidP="001C1A4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01.0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4г.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</w:p>
    <w:p w:rsidR="0019772B" w:rsidRPr="00A707EF" w:rsidRDefault="0019772B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>
        <w:rPr>
          <w:rFonts w:ascii="Verdana" w:eastAsia="Times New Roman" w:hAnsi="Verdana" w:cs="Arial"/>
          <w:b/>
          <w:bCs/>
          <w:iCs/>
          <w:sz w:val="12"/>
          <w:szCs w:val="12"/>
          <w:lang w:eastAsia="ru-RU"/>
        </w:rPr>
        <w:t xml:space="preserve">- </w:t>
      </w:r>
      <w:r w:rsidRPr="00A707EF">
        <w:rPr>
          <w:rFonts w:ascii="Verdana" w:eastAsia="Times New Roman" w:hAnsi="Verdana" w:cs="Arial"/>
          <w:b/>
          <w:bCs/>
          <w:iCs/>
          <w:sz w:val="12"/>
          <w:szCs w:val="12"/>
          <w:lang w:eastAsia="ru-RU"/>
        </w:rPr>
        <w:t>Услуги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горячему водоснабжению с 01.07.201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4г.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31.12.201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19772B" w:rsidRDefault="0019772B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ля Кардымовского городского поселения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150,71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19772B" w:rsidRDefault="0019772B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ля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Соловьевского сельского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поселения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 261,38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руб./1м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A66AE" w:rsidRPr="00A707EF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EA66AE" w:rsidRDefault="005D45FD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Приказ МУП «УК «Жилищник» № 699 от 03.12.2012г. «Об утверждении тарифов на сбор и вывоз твердых бытовых отходов, откачку и вывоз жидких бытовых отходов»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д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ля населения Кардымовского района Смоленской области </w:t>
      </w:r>
    </w:p>
    <w:p w:rsidR="005D45FD" w:rsidRPr="00A707EF" w:rsidRDefault="005D45FD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7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.2013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г.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30.06.201</w:t>
      </w:r>
      <w:r w:rsidR="00EA66AE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FB3F58" w:rsidRPr="00A707EF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</w:t>
      </w:r>
      <w:r w:rsidR="00FB3F58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бор и вывоз твердых бытовых отходов 120,55 руб./м</w:t>
      </w:r>
      <w:r w:rsidR="00FB3F58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FB3F58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о</w:t>
      </w:r>
      <w:r w:rsidR="00FB3F58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ткачка и вывоз жидких бытовых отходов 86,65 руб./м</w:t>
      </w:r>
      <w:r w:rsidR="00FB3F58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19772B" w:rsidRDefault="0019772B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19772B" w:rsidRDefault="0019772B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Приказ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ООО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Коммунремстрой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» №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16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 «Об утверждении тарифов на сбор и вывоз твердых бытовых отходов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»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с 01.07.2014г.</w:t>
      </w:r>
    </w:p>
    <w:p w:rsidR="0019772B" w:rsidRPr="00A707EF" w:rsidRDefault="0019772B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бор и вывоз твердых бытовых отходов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для населения-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35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,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19772B" w:rsidRDefault="0019772B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бор и вывоз твердых бытовых отходов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для прочих потребителей-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252,33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19772B" w:rsidRDefault="0019772B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Приказ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ООО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КардымовоВодоканал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» №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16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 «Об утверждении тарифов на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откачку и вывоз жидких бытовых отходов»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с 01.07.2014г.</w:t>
      </w:r>
    </w:p>
    <w:p w:rsidR="00FD4E10" w:rsidRPr="00FD4E10" w:rsidRDefault="00FD4E10" w:rsidP="00FD4E10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откачка и вывоз жидких бытовых отходов для населения – 97,04 руб./м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FD4E10" w:rsidRPr="00FD4E10" w:rsidRDefault="00FD4E10" w:rsidP="00FD4E10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- откачка и вывоз жидких бытовых отходов дляпрочих потребителей– 97,04 руб./м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19772B" w:rsidRPr="00FD4E10" w:rsidRDefault="0019772B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</w:p>
    <w:p w:rsidR="00EA66AE" w:rsidRPr="00FD4E10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</w:p>
    <w:p w:rsidR="00FB3F58" w:rsidRPr="00FD4E10" w:rsidRDefault="00FB3F58" w:rsidP="00781E8F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от </w:t>
      </w:r>
      <w:r w:rsidR="004F031E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20.12.2013 №740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тарифов на электрическую энергию для населения Смоленской области на 201</w:t>
      </w:r>
      <w:r w:rsidR="004F031E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A707EF" w:rsidRPr="00FD4E10" w:rsidRDefault="004F031E" w:rsidP="00781E8F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A707EF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Тариф на э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л</w:t>
      </w:r>
      <w:r w:rsidR="00A707EF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ектрическую энергию 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01.01.201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г. 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по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30.06.201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4F031E" w:rsidRPr="00FD4E10" w:rsidRDefault="004F031E" w:rsidP="004F031E">
      <w:pPr>
        <w:spacing w:after="0" w:line="360" w:lineRule="auto"/>
        <w:ind w:firstLine="1418"/>
        <w:rPr>
          <w:rFonts w:ascii="Verdana" w:eastAsia="Times New Roman" w:hAnsi="Verdana" w:cstheme="minorHAnsi"/>
          <w:b/>
          <w:i/>
          <w:sz w:val="12"/>
          <w:szCs w:val="12"/>
          <w:lang w:eastAsia="ru-RU"/>
        </w:rPr>
      </w:pPr>
      <w:r w:rsidRPr="00FD4E10">
        <w:rPr>
          <w:rFonts w:ascii="Verdana" w:hAnsi="Verdana" w:cstheme="minorHAnsi"/>
          <w:b/>
          <w:i/>
          <w:sz w:val="12"/>
          <w:szCs w:val="12"/>
        </w:rPr>
        <w:t>- для населения, проживающего в городских населенных пунктах - 2,90 руб./кВт</w:t>
      </w:r>
    </w:p>
    <w:p w:rsidR="004F031E" w:rsidRPr="00FD4E10" w:rsidRDefault="004F031E" w:rsidP="004F031E">
      <w:pPr>
        <w:spacing w:after="0" w:line="360" w:lineRule="auto"/>
        <w:ind w:firstLine="1418"/>
        <w:rPr>
          <w:rFonts w:ascii="Verdana" w:eastAsia="Times New Roman" w:hAnsi="Verdana" w:cstheme="minorHAnsi"/>
          <w:b/>
          <w:i/>
          <w:sz w:val="12"/>
          <w:szCs w:val="12"/>
          <w:lang w:eastAsia="ru-RU"/>
        </w:rPr>
      </w:pPr>
      <w:r w:rsidRPr="00FD4E10">
        <w:rPr>
          <w:rFonts w:ascii="Verdana" w:hAnsi="Verdana"/>
          <w:b/>
          <w:i/>
          <w:sz w:val="12"/>
          <w:szCs w:val="12"/>
        </w:rPr>
        <w:t>- для населения, проживающего в городских населенных пунктах в домах, оборудованных в установленном порядке стационарными   электроплитами и (или) электроотопительными установками -2,03</w:t>
      </w:r>
      <w:r w:rsidRPr="00FD4E10">
        <w:rPr>
          <w:rFonts w:ascii="Verdana" w:hAnsi="Verdana" w:cstheme="minorHAnsi"/>
          <w:b/>
          <w:i/>
          <w:sz w:val="12"/>
          <w:szCs w:val="12"/>
        </w:rPr>
        <w:t xml:space="preserve"> руб./кВт</w:t>
      </w:r>
    </w:p>
    <w:p w:rsidR="004F031E" w:rsidRPr="00FD4E10" w:rsidRDefault="004F031E" w:rsidP="004F031E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FD4E10">
        <w:rPr>
          <w:rFonts w:ascii="Verdana" w:hAnsi="Verdana" w:cstheme="minorHAnsi"/>
          <w:b/>
          <w:i/>
          <w:sz w:val="12"/>
          <w:szCs w:val="12"/>
        </w:rPr>
        <w:t>- для населения, проживающего в сельских населенных пунктах - 2,03 руб./кВт</w:t>
      </w:r>
    </w:p>
    <w:p w:rsidR="004F031E" w:rsidRPr="00FD4E10" w:rsidRDefault="004F031E" w:rsidP="00781E8F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C53CC1" w:rsidRPr="00FD4E10" w:rsidRDefault="004F031E" w:rsidP="00781E8F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Тариф на электрическую энергию с 01.07.201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31.12.201</w:t>
      </w:r>
      <w:r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</w:t>
      </w:r>
      <w:r w:rsidR="00C53CC1" w:rsidRPr="00FD4E10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4F031E" w:rsidRPr="00FD4E10" w:rsidRDefault="004F031E" w:rsidP="004F031E">
      <w:pPr>
        <w:spacing w:after="0" w:line="360" w:lineRule="auto"/>
        <w:ind w:firstLine="1418"/>
        <w:rPr>
          <w:rFonts w:ascii="Verdana" w:eastAsia="Times New Roman" w:hAnsi="Verdana" w:cstheme="minorHAnsi"/>
          <w:b/>
          <w:i/>
          <w:sz w:val="12"/>
          <w:szCs w:val="12"/>
          <w:lang w:eastAsia="ru-RU"/>
        </w:rPr>
      </w:pPr>
      <w:r w:rsidRPr="00FD4E10">
        <w:rPr>
          <w:rFonts w:ascii="Verdana" w:hAnsi="Verdana" w:cstheme="minorHAnsi"/>
          <w:b/>
          <w:i/>
          <w:sz w:val="12"/>
          <w:szCs w:val="12"/>
        </w:rPr>
        <w:t>- для населения, проживающего в городских населенных пунктах – 3,01 руб./кВт</w:t>
      </w:r>
    </w:p>
    <w:p w:rsidR="004F031E" w:rsidRPr="00FD4E10" w:rsidRDefault="004F031E" w:rsidP="004F031E">
      <w:pPr>
        <w:spacing w:after="0" w:line="360" w:lineRule="auto"/>
        <w:ind w:firstLine="1418"/>
        <w:rPr>
          <w:rFonts w:ascii="Verdana" w:eastAsia="Times New Roman" w:hAnsi="Verdana" w:cstheme="minorHAnsi"/>
          <w:b/>
          <w:i/>
          <w:sz w:val="12"/>
          <w:szCs w:val="12"/>
          <w:lang w:eastAsia="ru-RU"/>
        </w:rPr>
      </w:pPr>
      <w:r w:rsidRPr="00FD4E10">
        <w:rPr>
          <w:rFonts w:ascii="Verdana" w:hAnsi="Verdana"/>
          <w:b/>
          <w:i/>
          <w:sz w:val="12"/>
          <w:szCs w:val="12"/>
        </w:rPr>
        <w:t>- для населения, проживающего в городских населенных пунктах в домах, оборудованных в установленном порядке стационарными   электроплитами и (или) электроотопительными установками - 2,11</w:t>
      </w:r>
      <w:r w:rsidRPr="00FD4E10">
        <w:rPr>
          <w:rFonts w:ascii="Verdana" w:hAnsi="Verdana" w:cstheme="minorHAnsi"/>
          <w:b/>
          <w:i/>
          <w:sz w:val="12"/>
          <w:szCs w:val="12"/>
        </w:rPr>
        <w:t xml:space="preserve"> руб./кВт</w:t>
      </w:r>
    </w:p>
    <w:p w:rsidR="004F031E" w:rsidRPr="008A36DD" w:rsidRDefault="004F031E" w:rsidP="004F031E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FD4E10">
        <w:rPr>
          <w:rFonts w:ascii="Verdana" w:hAnsi="Verdana" w:cstheme="minorHAnsi"/>
          <w:b/>
          <w:i/>
          <w:sz w:val="12"/>
          <w:szCs w:val="12"/>
        </w:rPr>
        <w:t>- для населения, проживающего в сельских населенных пунктах - 2,11 руб./кВт</w:t>
      </w:r>
    </w:p>
    <w:p w:rsidR="00FB3F58" w:rsidRPr="008A36DD" w:rsidRDefault="00FB3F58" w:rsidP="00781E8F">
      <w:pPr>
        <w:spacing w:after="0" w:line="360" w:lineRule="auto"/>
        <w:jc w:val="both"/>
        <w:rPr>
          <w:rFonts w:ascii="Verdana" w:hAnsi="Verdana"/>
          <w:b/>
          <w:i/>
          <w:sz w:val="12"/>
          <w:szCs w:val="12"/>
        </w:rPr>
      </w:pPr>
    </w:p>
    <w:p w:rsidR="00A707EF" w:rsidRPr="008A36DD" w:rsidRDefault="00A707EF" w:rsidP="00781E8F">
      <w:pPr>
        <w:spacing w:after="0" w:line="360" w:lineRule="auto"/>
        <w:rPr>
          <w:rFonts w:ascii="Verdana" w:eastAsia="Times New Roman" w:hAnsi="Verdana" w:cstheme="minorHAnsi"/>
          <w:b/>
          <w:sz w:val="12"/>
          <w:szCs w:val="12"/>
          <w:lang w:eastAsia="ru-RU"/>
        </w:rPr>
      </w:pPr>
    </w:p>
    <w:sectPr w:rsidR="00A707EF" w:rsidRPr="008A36DD" w:rsidSect="00FF15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DD" w:rsidRDefault="00167ADD" w:rsidP="0027670D">
      <w:pPr>
        <w:spacing w:after="0" w:line="240" w:lineRule="auto"/>
      </w:pPr>
      <w:r>
        <w:separator/>
      </w:r>
    </w:p>
  </w:endnote>
  <w:endnote w:type="continuationSeparator" w:id="1">
    <w:p w:rsidR="00167ADD" w:rsidRDefault="00167ADD" w:rsidP="0027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DD" w:rsidRDefault="00167ADD" w:rsidP="0027670D">
      <w:pPr>
        <w:spacing w:after="0" w:line="240" w:lineRule="auto"/>
      </w:pPr>
      <w:r>
        <w:separator/>
      </w:r>
    </w:p>
  </w:footnote>
  <w:footnote w:type="continuationSeparator" w:id="1">
    <w:p w:rsidR="00167ADD" w:rsidRDefault="00167ADD" w:rsidP="00276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84C"/>
    <w:rsid w:val="00013769"/>
    <w:rsid w:val="00061AA1"/>
    <w:rsid w:val="000834DE"/>
    <w:rsid w:val="000B16CD"/>
    <w:rsid w:val="000D6621"/>
    <w:rsid w:val="00167ADD"/>
    <w:rsid w:val="0019772B"/>
    <w:rsid w:val="001A7153"/>
    <w:rsid w:val="001C1A47"/>
    <w:rsid w:val="002709CB"/>
    <w:rsid w:val="0027670D"/>
    <w:rsid w:val="002E7715"/>
    <w:rsid w:val="003439FE"/>
    <w:rsid w:val="00403F4C"/>
    <w:rsid w:val="00424A10"/>
    <w:rsid w:val="004B3540"/>
    <w:rsid w:val="004B385D"/>
    <w:rsid w:val="004D2945"/>
    <w:rsid w:val="004D69C4"/>
    <w:rsid w:val="004E34CE"/>
    <w:rsid w:val="004E3CDD"/>
    <w:rsid w:val="004F031E"/>
    <w:rsid w:val="004F6FB3"/>
    <w:rsid w:val="005D45FD"/>
    <w:rsid w:val="00612FD0"/>
    <w:rsid w:val="00626893"/>
    <w:rsid w:val="00700F1D"/>
    <w:rsid w:val="007441B3"/>
    <w:rsid w:val="00772E7C"/>
    <w:rsid w:val="00773932"/>
    <w:rsid w:val="00781E8F"/>
    <w:rsid w:val="00794FDE"/>
    <w:rsid w:val="007A5448"/>
    <w:rsid w:val="007F025D"/>
    <w:rsid w:val="007F29AA"/>
    <w:rsid w:val="0086620E"/>
    <w:rsid w:val="008A36DD"/>
    <w:rsid w:val="008B4F9C"/>
    <w:rsid w:val="008C5055"/>
    <w:rsid w:val="00964673"/>
    <w:rsid w:val="00A707EF"/>
    <w:rsid w:val="00C20EB4"/>
    <w:rsid w:val="00C36686"/>
    <w:rsid w:val="00C52400"/>
    <w:rsid w:val="00C53CC1"/>
    <w:rsid w:val="00CB6988"/>
    <w:rsid w:val="00DE6149"/>
    <w:rsid w:val="00E11B11"/>
    <w:rsid w:val="00EA66AE"/>
    <w:rsid w:val="00EE21BC"/>
    <w:rsid w:val="00FB3F58"/>
    <w:rsid w:val="00FD4E10"/>
    <w:rsid w:val="00FD584C"/>
    <w:rsid w:val="00FF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headerbrownleft">
    <w:name w:val="title_header_brown_left"/>
    <w:basedOn w:val="a"/>
    <w:rsid w:val="00FD58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0000"/>
      <w:sz w:val="12"/>
      <w:szCs w:val="12"/>
      <w:lang w:eastAsia="ru-RU"/>
    </w:rPr>
  </w:style>
  <w:style w:type="paragraph" w:customStyle="1" w:styleId="textleft">
    <w:name w:val="text_left"/>
    <w:basedOn w:val="a"/>
    <w:rsid w:val="00FD58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584C"/>
    <w:rPr>
      <w:b/>
      <w:bCs/>
    </w:rPr>
  </w:style>
  <w:style w:type="character" w:styleId="a4">
    <w:name w:val="Emphasis"/>
    <w:basedOn w:val="a0"/>
    <w:uiPriority w:val="20"/>
    <w:qFormat/>
    <w:rsid w:val="00FD584C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27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670D"/>
  </w:style>
  <w:style w:type="paragraph" w:styleId="a7">
    <w:name w:val="footer"/>
    <w:basedOn w:val="a"/>
    <w:link w:val="a8"/>
    <w:uiPriority w:val="99"/>
    <w:semiHidden/>
    <w:unhideWhenUsed/>
    <w:rsid w:val="0027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670D"/>
  </w:style>
  <w:style w:type="character" w:customStyle="1" w:styleId="apple-converted-space">
    <w:name w:val="apple-converted-space"/>
    <w:basedOn w:val="a0"/>
    <w:rsid w:val="00A70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11</cp:revision>
  <cp:lastPrinted>2011-11-30T10:24:00Z</cp:lastPrinted>
  <dcterms:created xsi:type="dcterms:W3CDTF">2014-04-09T08:23:00Z</dcterms:created>
  <dcterms:modified xsi:type="dcterms:W3CDTF">2018-03-07T05:09:00Z</dcterms:modified>
</cp:coreProperties>
</file>