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CF" w:rsidRDefault="005556CF" w:rsidP="005556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56CF">
        <w:rPr>
          <w:rFonts w:ascii="Times New Roman" w:hAnsi="Times New Roman" w:cs="Times New Roman"/>
          <w:b/>
          <w:sz w:val="36"/>
          <w:szCs w:val="28"/>
        </w:rPr>
        <w:t xml:space="preserve">Сведения </w:t>
      </w:r>
    </w:p>
    <w:p w:rsidR="00000000" w:rsidRDefault="005556CF" w:rsidP="005556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56CF">
        <w:rPr>
          <w:rFonts w:ascii="Times New Roman" w:hAnsi="Times New Roman" w:cs="Times New Roman"/>
          <w:b/>
          <w:sz w:val="36"/>
          <w:szCs w:val="28"/>
        </w:rPr>
        <w:t>о численности работников органов местного самоуправления, работников муниципальных учреждений Кардымовского района с указанием фактических затрат на их денежное содержание</w:t>
      </w:r>
    </w:p>
    <w:p w:rsidR="005556CF" w:rsidRDefault="005556CF" w:rsidP="005556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556CF" w:rsidRDefault="005556CF" w:rsidP="005556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за 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28"/>
        </w:rPr>
        <w:t xml:space="preserve"> квартал 2016 года (нарастающим итогом)</w:t>
      </w:r>
    </w:p>
    <w:p w:rsidR="005556CF" w:rsidRDefault="005556CF" w:rsidP="005556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3119"/>
        <w:gridCol w:w="1794"/>
        <w:gridCol w:w="1557"/>
        <w:gridCol w:w="1557"/>
        <w:gridCol w:w="1557"/>
        <w:gridCol w:w="1557"/>
        <w:gridCol w:w="1557"/>
        <w:gridCol w:w="1557"/>
        <w:gridCol w:w="1557"/>
      </w:tblGrid>
      <w:tr w:rsidR="005556CF" w:rsidTr="005556CF">
        <w:trPr>
          <w:trHeight w:val="285"/>
        </w:trPr>
        <w:tc>
          <w:tcPr>
            <w:tcW w:w="3119" w:type="dxa"/>
            <w:vMerge w:val="restart"/>
            <w:shd w:val="clear" w:color="auto" w:fill="EEECE1" w:themeFill="background2"/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465" w:type="dxa"/>
            <w:gridSpan w:val="4"/>
            <w:tcBorders>
              <w:bottom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Численность работников, </w:t>
            </w:r>
            <w:r w:rsidRPr="005556CF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чел.</w:t>
            </w:r>
          </w:p>
        </w:tc>
        <w:tc>
          <w:tcPr>
            <w:tcW w:w="6228" w:type="dxa"/>
            <w:gridSpan w:val="4"/>
            <w:tcBorders>
              <w:bottom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Расходы на денежное содержание, </w:t>
            </w:r>
            <w:r w:rsidRPr="005556CF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тыс. руб.</w:t>
            </w:r>
          </w:p>
        </w:tc>
      </w:tr>
      <w:tr w:rsidR="005556CF" w:rsidTr="005556CF">
        <w:trPr>
          <w:trHeight w:val="120"/>
        </w:trPr>
        <w:tc>
          <w:tcPr>
            <w:tcW w:w="3119" w:type="dxa"/>
            <w:vMerge/>
            <w:shd w:val="clear" w:color="auto" w:fill="EEECE1" w:themeFill="background2"/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sz w:val="32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sz w:val="32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sz w:val="32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4 квартал</w:t>
            </w: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sz w:val="32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1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sz w:val="32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sz w:val="32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sz w:val="32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4 квартал</w:t>
            </w:r>
          </w:p>
        </w:tc>
      </w:tr>
      <w:tr w:rsidR="005556CF" w:rsidTr="005556CF">
        <w:tc>
          <w:tcPr>
            <w:tcW w:w="3119" w:type="dxa"/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Работники ОМС, всего из них: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85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88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4825,8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11101,1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</w:tr>
      <w:tr w:rsidR="005556CF" w:rsidTr="005556CF">
        <w:tc>
          <w:tcPr>
            <w:tcW w:w="3119" w:type="dxa"/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- муниципальные служащие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54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53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3662,0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8445,3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</w:tr>
      <w:tr w:rsidR="005556CF" w:rsidTr="005556CF">
        <w:tc>
          <w:tcPr>
            <w:tcW w:w="3119" w:type="dxa"/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аботники бюджетных учреждений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456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419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19007,8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50917,4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</w:tr>
    </w:tbl>
    <w:p w:rsidR="005556CF" w:rsidRPr="005556CF" w:rsidRDefault="005556CF" w:rsidP="005556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sectPr w:rsidR="005556CF" w:rsidRPr="005556CF" w:rsidSect="005556C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6CF"/>
    <w:rsid w:val="0055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2016-08-07T20:28:00Z</dcterms:created>
  <dcterms:modified xsi:type="dcterms:W3CDTF">2016-08-07T20:38:00Z</dcterms:modified>
</cp:coreProperties>
</file>