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9" w:rsidRDefault="00617299" w:rsidP="007B02BB">
      <w:pPr>
        <w:jc w:val="center"/>
        <w:rPr>
          <w:b/>
          <w:sz w:val="28"/>
          <w:szCs w:val="28"/>
        </w:rPr>
      </w:pPr>
    </w:p>
    <w:p w:rsidR="007B02BB" w:rsidRPr="005C5AEC" w:rsidRDefault="007B02BB" w:rsidP="007B02BB">
      <w:pPr>
        <w:jc w:val="center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>ПОЯСНИТЕЛЬНАЯ ЗАПИСКА</w:t>
      </w:r>
    </w:p>
    <w:p w:rsidR="007B02BB" w:rsidRPr="005C5AEC" w:rsidRDefault="007B02BB" w:rsidP="007B02BB">
      <w:pPr>
        <w:jc w:val="center"/>
        <w:rPr>
          <w:b/>
          <w:sz w:val="28"/>
          <w:szCs w:val="28"/>
        </w:rPr>
      </w:pPr>
      <w:r w:rsidRPr="005C5AEC">
        <w:rPr>
          <w:b/>
          <w:sz w:val="28"/>
          <w:szCs w:val="28"/>
        </w:rPr>
        <w:t xml:space="preserve"> к показателям прогноза социально- экономического развития муниципального образования «Кардымовский район» Смоленской области на 20</w:t>
      </w:r>
      <w:r w:rsidR="00B21554" w:rsidRPr="005C5AEC">
        <w:rPr>
          <w:b/>
          <w:sz w:val="28"/>
          <w:szCs w:val="28"/>
        </w:rPr>
        <w:t>20</w:t>
      </w:r>
      <w:r w:rsidRPr="005C5AEC">
        <w:rPr>
          <w:b/>
          <w:sz w:val="28"/>
          <w:szCs w:val="28"/>
        </w:rPr>
        <w:t xml:space="preserve"> год и плановый  период </w:t>
      </w:r>
      <w:r w:rsidR="0053435C" w:rsidRPr="005C5AEC">
        <w:rPr>
          <w:b/>
          <w:sz w:val="28"/>
          <w:szCs w:val="28"/>
        </w:rPr>
        <w:t>до</w:t>
      </w:r>
      <w:r w:rsidRPr="005C5AEC">
        <w:rPr>
          <w:b/>
          <w:sz w:val="28"/>
          <w:szCs w:val="28"/>
        </w:rPr>
        <w:t xml:space="preserve"> 20</w:t>
      </w:r>
      <w:r w:rsidR="002002EE" w:rsidRPr="005C5AEC">
        <w:rPr>
          <w:b/>
          <w:sz w:val="28"/>
          <w:szCs w:val="28"/>
        </w:rPr>
        <w:t>2</w:t>
      </w:r>
      <w:r w:rsidR="0053435C" w:rsidRPr="005C5AEC">
        <w:rPr>
          <w:b/>
          <w:sz w:val="28"/>
          <w:szCs w:val="28"/>
        </w:rPr>
        <w:t>4</w:t>
      </w:r>
      <w:r w:rsidRPr="005C5AEC">
        <w:rPr>
          <w:b/>
          <w:sz w:val="28"/>
          <w:szCs w:val="28"/>
        </w:rPr>
        <w:t xml:space="preserve"> год</w:t>
      </w:r>
      <w:r w:rsidR="0053435C" w:rsidRPr="005C5AEC">
        <w:rPr>
          <w:b/>
          <w:sz w:val="28"/>
          <w:szCs w:val="28"/>
        </w:rPr>
        <w:t>а</w:t>
      </w:r>
    </w:p>
    <w:p w:rsidR="007B02BB" w:rsidRPr="005C5AEC" w:rsidRDefault="007B02BB" w:rsidP="00B51649">
      <w:pPr>
        <w:ind w:firstLine="709"/>
        <w:jc w:val="both"/>
        <w:rPr>
          <w:b/>
          <w:bCs/>
          <w:sz w:val="28"/>
          <w:szCs w:val="28"/>
        </w:rPr>
      </w:pPr>
    </w:p>
    <w:p w:rsidR="007B02BB" w:rsidRPr="005C5AEC" w:rsidRDefault="007B02B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социально-экономического развития муниципального образования «Кардымовский район» Смоленской области  на  20</w:t>
      </w:r>
      <w:r w:rsidR="00B21554" w:rsidRPr="005C5AEC">
        <w:rPr>
          <w:sz w:val="28"/>
          <w:szCs w:val="28"/>
        </w:rPr>
        <w:t>20</w:t>
      </w:r>
      <w:r w:rsidR="001D24AC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год и плановый  период </w:t>
      </w:r>
      <w:r w:rsidR="0053435C" w:rsidRPr="005C5AEC">
        <w:rPr>
          <w:sz w:val="28"/>
          <w:szCs w:val="28"/>
        </w:rPr>
        <w:t>до 2024 года</w:t>
      </w:r>
      <w:r w:rsidRPr="005C5AEC">
        <w:rPr>
          <w:b/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(далее - прогноз) разработан на основе </w:t>
      </w:r>
      <w:r w:rsidR="00910C00" w:rsidRPr="005C5AEC">
        <w:rPr>
          <w:sz w:val="28"/>
          <w:szCs w:val="28"/>
        </w:rPr>
        <w:t xml:space="preserve">одобренных Правительством  Российской Федерации </w:t>
      </w:r>
      <w:r w:rsidRPr="005C5AEC">
        <w:rPr>
          <w:sz w:val="28"/>
          <w:szCs w:val="28"/>
        </w:rPr>
        <w:t>сценарных условий функционирования  экономики РФ</w:t>
      </w:r>
      <w:r w:rsidR="00910C00" w:rsidRPr="005C5AEC">
        <w:rPr>
          <w:sz w:val="28"/>
          <w:szCs w:val="28"/>
        </w:rPr>
        <w:t xml:space="preserve"> и основных параметров прогноза социально-экономического развития Российской Федерации на 20</w:t>
      </w:r>
      <w:r w:rsidR="00B21554" w:rsidRPr="005C5AEC">
        <w:rPr>
          <w:sz w:val="28"/>
          <w:szCs w:val="28"/>
        </w:rPr>
        <w:t>20</w:t>
      </w:r>
      <w:r w:rsidR="00910C00" w:rsidRPr="005C5AEC">
        <w:rPr>
          <w:sz w:val="28"/>
          <w:szCs w:val="28"/>
        </w:rPr>
        <w:t xml:space="preserve"> и на плановый период </w:t>
      </w:r>
      <w:r w:rsidR="0053435C" w:rsidRPr="005C5AEC">
        <w:rPr>
          <w:sz w:val="28"/>
          <w:szCs w:val="28"/>
        </w:rPr>
        <w:t>до 2024</w:t>
      </w:r>
      <w:r w:rsidR="00910C00" w:rsidRPr="005C5AEC">
        <w:rPr>
          <w:sz w:val="28"/>
          <w:szCs w:val="28"/>
        </w:rPr>
        <w:t xml:space="preserve"> год</w:t>
      </w:r>
      <w:r w:rsidR="0053435C" w:rsidRPr="005C5AEC">
        <w:rPr>
          <w:sz w:val="28"/>
          <w:szCs w:val="28"/>
        </w:rPr>
        <w:t>а</w:t>
      </w:r>
      <w:r w:rsidRPr="005C5AEC">
        <w:rPr>
          <w:sz w:val="28"/>
          <w:szCs w:val="28"/>
        </w:rPr>
        <w:t>.</w:t>
      </w:r>
    </w:p>
    <w:p w:rsidR="007B02BB" w:rsidRPr="005C5AEC" w:rsidRDefault="007B02B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определяет основные направления и экономические параметры развития района и является исходным документом для подготовки проекта районного бюджета на 20</w:t>
      </w:r>
      <w:r w:rsidR="00B21554" w:rsidRPr="005C5AEC">
        <w:rPr>
          <w:sz w:val="28"/>
          <w:szCs w:val="28"/>
        </w:rPr>
        <w:t>20</w:t>
      </w:r>
      <w:r w:rsidRPr="005C5AEC">
        <w:rPr>
          <w:sz w:val="28"/>
          <w:szCs w:val="28"/>
        </w:rPr>
        <w:t xml:space="preserve"> год.</w:t>
      </w:r>
    </w:p>
    <w:p w:rsidR="005A1A3B" w:rsidRPr="005C5AEC" w:rsidRDefault="005A1A3B" w:rsidP="00B51649">
      <w:pPr>
        <w:ind w:firstLine="709"/>
        <w:jc w:val="both"/>
        <w:rPr>
          <w:sz w:val="28"/>
          <w:szCs w:val="28"/>
        </w:rPr>
      </w:pPr>
      <w:r w:rsidRPr="005C5AEC">
        <w:rPr>
          <w:sz w:val="28"/>
          <w:szCs w:val="28"/>
        </w:rPr>
        <w:t>Прогноз разработан на основе анализа социально-экономического развития Кардымовского района за 201</w:t>
      </w:r>
      <w:r w:rsidR="00B21554" w:rsidRPr="005C5AEC">
        <w:rPr>
          <w:sz w:val="28"/>
          <w:szCs w:val="28"/>
        </w:rPr>
        <w:t>7</w:t>
      </w:r>
      <w:r w:rsidRPr="005C5AEC">
        <w:rPr>
          <w:sz w:val="28"/>
          <w:szCs w:val="28"/>
        </w:rPr>
        <w:t xml:space="preserve"> </w:t>
      </w:r>
      <w:r w:rsidR="00B21554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>и 201</w:t>
      </w:r>
      <w:r w:rsidR="00B21554" w:rsidRPr="005C5AEC">
        <w:rPr>
          <w:sz w:val="28"/>
          <w:szCs w:val="28"/>
        </w:rPr>
        <w:t>8</w:t>
      </w:r>
      <w:r w:rsidRPr="005C5AEC">
        <w:rPr>
          <w:sz w:val="28"/>
          <w:szCs w:val="28"/>
        </w:rPr>
        <w:t xml:space="preserve"> годы</w:t>
      </w:r>
      <w:r w:rsidR="002002EE" w:rsidRPr="005C5AEC">
        <w:rPr>
          <w:sz w:val="28"/>
          <w:szCs w:val="28"/>
        </w:rPr>
        <w:t xml:space="preserve"> </w:t>
      </w:r>
      <w:r w:rsidRPr="005C5AEC">
        <w:rPr>
          <w:sz w:val="28"/>
          <w:szCs w:val="28"/>
        </w:rPr>
        <w:t xml:space="preserve"> путем уточнения ранее утвержденных параметров прогноза </w:t>
      </w:r>
      <w:r w:rsidR="00B21554" w:rsidRPr="005C5AEC">
        <w:rPr>
          <w:sz w:val="28"/>
          <w:szCs w:val="28"/>
        </w:rPr>
        <w:t>н</w:t>
      </w:r>
      <w:r w:rsidR="00770EF2" w:rsidRPr="005C5AEC">
        <w:rPr>
          <w:sz w:val="28"/>
          <w:szCs w:val="28"/>
        </w:rPr>
        <w:t>а</w:t>
      </w:r>
      <w:r w:rsidRPr="005C5AEC">
        <w:rPr>
          <w:sz w:val="28"/>
          <w:szCs w:val="28"/>
        </w:rPr>
        <w:t xml:space="preserve"> </w:t>
      </w:r>
      <w:r w:rsidR="00B21554" w:rsidRPr="005C5AEC">
        <w:rPr>
          <w:sz w:val="28"/>
          <w:szCs w:val="28"/>
        </w:rPr>
        <w:t>2019</w:t>
      </w:r>
      <w:r w:rsidRPr="005C5AEC">
        <w:rPr>
          <w:sz w:val="28"/>
          <w:szCs w:val="28"/>
        </w:rPr>
        <w:t>-20</w:t>
      </w:r>
      <w:r w:rsidR="0053435C" w:rsidRPr="005C5AEC">
        <w:rPr>
          <w:sz w:val="28"/>
          <w:szCs w:val="28"/>
        </w:rPr>
        <w:t>2</w:t>
      </w:r>
      <w:r w:rsidR="00B21554" w:rsidRPr="005C5AEC">
        <w:rPr>
          <w:sz w:val="28"/>
          <w:szCs w:val="28"/>
        </w:rPr>
        <w:t>4</w:t>
      </w:r>
      <w:r w:rsidRPr="005C5AEC">
        <w:rPr>
          <w:sz w:val="28"/>
          <w:szCs w:val="28"/>
        </w:rPr>
        <w:t xml:space="preserve"> годы. </w:t>
      </w:r>
    </w:p>
    <w:p w:rsidR="007B02BB" w:rsidRPr="00B21554" w:rsidRDefault="007B02BB" w:rsidP="007B02BB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37702A" w:rsidP="0037702A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НАСЕЛЕНИЕ</w:t>
      </w:r>
    </w:p>
    <w:p w:rsidR="009B7BE2" w:rsidRPr="00B21554" w:rsidRDefault="009B7BE2" w:rsidP="009B7BE2">
      <w:pPr>
        <w:ind w:left="1110"/>
        <w:rPr>
          <w:b/>
          <w:color w:val="FF0000"/>
          <w:sz w:val="32"/>
          <w:szCs w:val="32"/>
        </w:rPr>
      </w:pPr>
    </w:p>
    <w:p w:rsidR="00E47CB1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Среднегодовая численность постоянного населения в 2018 году   снизилась по сравнению с 2017 годом на 178 человек и составила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12384 человек.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47CB1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2018 год в районе родилось 86  человек, что на 16 человек меньше, чем в 2017 году,   умерло - 190 человек,   что на 4 человека  больше уровня 201</w:t>
      </w:r>
      <w:r w:rsidR="00A75E62">
        <w:rPr>
          <w:rFonts w:ascii="Times New Roman" w:hAnsi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47CB1" w:rsidRDefault="00E47CB1" w:rsidP="00E47CB1">
      <w:pPr>
        <w:ind w:firstLine="709"/>
        <w:jc w:val="both"/>
        <w:rPr>
          <w:bCs/>
          <w:color w:val="FF0000"/>
          <w:sz w:val="28"/>
          <w:szCs w:val="28"/>
        </w:rPr>
      </w:pPr>
    </w:p>
    <w:p w:rsidR="00E47CB1" w:rsidRPr="002E0752" w:rsidRDefault="00E47CB1" w:rsidP="00E47CB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Динамика рождаемости и смертности</w:t>
      </w:r>
    </w:p>
    <w:p w:rsidR="00E47CB1" w:rsidRPr="002E0752" w:rsidRDefault="00E47CB1" w:rsidP="00E47CB1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47CB1" w:rsidRDefault="00E47CB1" w:rsidP="00E47CB1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inline distT="0" distB="0" distL="0" distR="0">
            <wp:extent cx="6353175" cy="243840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7CB1" w:rsidRPr="002E0752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</w:p>
    <w:p w:rsidR="00E47CB1" w:rsidRDefault="00E47CB1" w:rsidP="00E47CB1">
      <w:pPr>
        <w:ind w:firstLine="709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смертности по-прежнему остается высоким, что и является основной причиной естественной убыли населения. За 2018 год смертность превысила </w:t>
      </w:r>
      <w:r>
        <w:rPr>
          <w:color w:val="000000" w:themeColor="text1"/>
          <w:sz w:val="28"/>
          <w:szCs w:val="28"/>
        </w:rPr>
        <w:lastRenderedPageBreak/>
        <w:t>рождаемость  в 2,2 раза (в 2017 году данное соотношение было 1,8 раза).</w:t>
      </w:r>
      <w:r>
        <w:rPr>
          <w:rFonts w:eastAsia="+mn-ea"/>
          <w:b/>
          <w:bCs/>
          <w:color w:val="000000" w:themeColor="text1"/>
          <w:kern w:val="24"/>
          <w:sz w:val="36"/>
          <w:szCs w:val="36"/>
        </w:rPr>
        <w:t xml:space="preserve"> </w:t>
      </w:r>
      <w:r>
        <w:rPr>
          <w:bCs/>
          <w:color w:val="000000" w:themeColor="text1"/>
          <w:sz w:val="28"/>
          <w:szCs w:val="28"/>
        </w:rPr>
        <w:t>Миграционная убыль в 2018 году составила 74 человека.</w:t>
      </w:r>
      <w:r>
        <w:rPr>
          <w:bCs/>
          <w:color w:val="FF0000"/>
          <w:sz w:val="28"/>
          <w:szCs w:val="28"/>
        </w:rPr>
        <w:t xml:space="preserve"> </w:t>
      </w:r>
    </w:p>
    <w:p w:rsidR="00E47CB1" w:rsidRDefault="00675162" w:rsidP="00E47CB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среднесрочной перспективе рождаемость будет ежегодно </w:t>
      </w:r>
      <w:r w:rsidR="00F314C6">
        <w:rPr>
          <w:color w:val="000000" w:themeColor="text1"/>
          <w:sz w:val="28"/>
          <w:szCs w:val="28"/>
        </w:rPr>
        <w:t xml:space="preserve">незначительно </w:t>
      </w:r>
      <w:r>
        <w:rPr>
          <w:color w:val="000000" w:themeColor="text1"/>
          <w:sz w:val="28"/>
          <w:szCs w:val="28"/>
        </w:rPr>
        <w:t xml:space="preserve"> увеличиваться  и к </w:t>
      </w:r>
      <w:r w:rsidR="00E47CB1">
        <w:rPr>
          <w:color w:val="000000" w:themeColor="text1"/>
          <w:sz w:val="28"/>
          <w:szCs w:val="28"/>
        </w:rPr>
        <w:t xml:space="preserve"> 2024 году </w:t>
      </w:r>
      <w:r>
        <w:rPr>
          <w:color w:val="000000" w:themeColor="text1"/>
          <w:sz w:val="28"/>
          <w:szCs w:val="28"/>
        </w:rPr>
        <w:t xml:space="preserve">достигнет </w:t>
      </w:r>
      <w:r w:rsidR="00E47CB1">
        <w:rPr>
          <w:color w:val="000000" w:themeColor="text1"/>
          <w:sz w:val="28"/>
          <w:szCs w:val="28"/>
        </w:rPr>
        <w:t xml:space="preserve"> уровн</w:t>
      </w:r>
      <w:r>
        <w:rPr>
          <w:color w:val="000000" w:themeColor="text1"/>
          <w:sz w:val="28"/>
          <w:szCs w:val="28"/>
        </w:rPr>
        <w:t>я</w:t>
      </w:r>
      <w:r w:rsidR="00E47CB1">
        <w:rPr>
          <w:color w:val="000000" w:themeColor="text1"/>
          <w:sz w:val="28"/>
          <w:szCs w:val="28"/>
        </w:rPr>
        <w:t xml:space="preserve"> </w:t>
      </w:r>
      <w:r w:rsidR="002800EF">
        <w:rPr>
          <w:color w:val="000000" w:themeColor="text1"/>
          <w:sz w:val="28"/>
          <w:szCs w:val="28"/>
        </w:rPr>
        <w:t>107</w:t>
      </w:r>
      <w:r w:rsidR="00E47CB1">
        <w:rPr>
          <w:color w:val="000000" w:themeColor="text1"/>
          <w:sz w:val="28"/>
          <w:szCs w:val="28"/>
        </w:rPr>
        <w:t xml:space="preserve"> человек.  Уровень смертности постепенно будет снижаться со 1</w:t>
      </w:r>
      <w:r w:rsidR="00F60888">
        <w:rPr>
          <w:color w:val="000000" w:themeColor="text1"/>
          <w:sz w:val="28"/>
          <w:szCs w:val="28"/>
        </w:rPr>
        <w:t>90</w:t>
      </w:r>
      <w:r w:rsidR="00E47CB1">
        <w:rPr>
          <w:color w:val="000000" w:themeColor="text1"/>
          <w:sz w:val="28"/>
          <w:szCs w:val="28"/>
        </w:rPr>
        <w:t xml:space="preserve"> человек в 201</w:t>
      </w:r>
      <w:r w:rsidR="00F60888">
        <w:rPr>
          <w:color w:val="000000" w:themeColor="text1"/>
          <w:sz w:val="28"/>
          <w:szCs w:val="28"/>
        </w:rPr>
        <w:t>8</w:t>
      </w:r>
      <w:r w:rsidR="00E47CB1">
        <w:rPr>
          <w:color w:val="000000" w:themeColor="text1"/>
          <w:sz w:val="28"/>
          <w:szCs w:val="28"/>
        </w:rPr>
        <w:t xml:space="preserve"> году до 179 человек в 2024 году.</w:t>
      </w:r>
    </w:p>
    <w:p w:rsidR="00E47CB1" w:rsidRPr="00C45E60" w:rsidRDefault="00E47CB1" w:rsidP="00E47CB1">
      <w:pPr>
        <w:jc w:val="both"/>
        <w:rPr>
          <w:color w:val="000000" w:themeColor="text1"/>
          <w:sz w:val="28"/>
          <w:szCs w:val="28"/>
        </w:rPr>
      </w:pPr>
    </w:p>
    <w:p w:rsidR="00E47CB1" w:rsidRPr="0049082D" w:rsidRDefault="00E47CB1" w:rsidP="00E47CB1">
      <w:pPr>
        <w:jc w:val="both"/>
        <w:rPr>
          <w:color w:val="FF0000"/>
          <w:sz w:val="28"/>
          <w:szCs w:val="28"/>
        </w:rPr>
      </w:pPr>
      <w:r w:rsidRPr="0049082D">
        <w:rPr>
          <w:noProof/>
          <w:color w:val="FF0000"/>
          <w:sz w:val="28"/>
          <w:szCs w:val="28"/>
        </w:rPr>
        <w:drawing>
          <wp:inline distT="0" distB="0" distL="0" distR="0">
            <wp:extent cx="6353175" cy="2028825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B1" w:rsidRPr="00C80D2B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</w:p>
    <w:p w:rsidR="00E47CB1" w:rsidRDefault="00E47CB1" w:rsidP="00E47CB1">
      <w:pPr>
        <w:ind w:firstLine="709"/>
        <w:jc w:val="both"/>
        <w:rPr>
          <w:color w:val="000000" w:themeColor="text1"/>
          <w:sz w:val="28"/>
          <w:szCs w:val="28"/>
        </w:rPr>
      </w:pPr>
      <w:r w:rsidRPr="00C80D2B">
        <w:rPr>
          <w:color w:val="000000" w:themeColor="text1"/>
          <w:sz w:val="28"/>
          <w:szCs w:val="28"/>
        </w:rPr>
        <w:t xml:space="preserve">Естественная убыль населения  </w:t>
      </w:r>
      <w:r>
        <w:rPr>
          <w:color w:val="000000" w:themeColor="text1"/>
          <w:sz w:val="28"/>
          <w:szCs w:val="28"/>
        </w:rPr>
        <w:t>к</w:t>
      </w:r>
      <w:r w:rsidRPr="00FD28A5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24</w:t>
      </w:r>
      <w:r w:rsidRPr="00FD28A5">
        <w:rPr>
          <w:color w:val="000000" w:themeColor="text1"/>
          <w:sz w:val="28"/>
          <w:szCs w:val="28"/>
        </w:rPr>
        <w:t xml:space="preserve"> году</w:t>
      </w:r>
      <w:r>
        <w:rPr>
          <w:color w:val="000000" w:themeColor="text1"/>
          <w:sz w:val="28"/>
          <w:szCs w:val="28"/>
        </w:rPr>
        <w:t xml:space="preserve"> будет уменьшаться и составит </w:t>
      </w:r>
      <w:r w:rsidR="002800EF">
        <w:rPr>
          <w:color w:val="000000" w:themeColor="text1"/>
          <w:sz w:val="28"/>
          <w:szCs w:val="28"/>
        </w:rPr>
        <w:t>72</w:t>
      </w:r>
      <w:r>
        <w:rPr>
          <w:color w:val="000000" w:themeColor="text1"/>
          <w:sz w:val="28"/>
          <w:szCs w:val="28"/>
        </w:rPr>
        <w:t xml:space="preserve"> человека</w:t>
      </w:r>
      <w:r w:rsidRPr="00FD28A5">
        <w:rPr>
          <w:color w:val="000000" w:themeColor="text1"/>
          <w:sz w:val="28"/>
          <w:szCs w:val="28"/>
        </w:rPr>
        <w:t>.</w:t>
      </w:r>
    </w:p>
    <w:p w:rsidR="00E47CB1" w:rsidRPr="00333F14" w:rsidRDefault="00E47CB1" w:rsidP="00E47CB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35F2">
        <w:rPr>
          <w:rFonts w:ascii="Times New Roman" w:hAnsi="Times New Roman"/>
          <w:color w:val="000000" w:themeColor="text1"/>
          <w:sz w:val="28"/>
          <w:szCs w:val="28"/>
        </w:rPr>
        <w:t xml:space="preserve">Однако, до тех пор, пока существует естественная убыль населения, </w:t>
      </w:r>
      <w:r w:rsidRPr="00333F14">
        <w:rPr>
          <w:rFonts w:ascii="Times New Roman" w:hAnsi="Times New Roman"/>
          <w:sz w:val="28"/>
          <w:szCs w:val="28"/>
        </w:rPr>
        <w:t>демографическая ситуация в районе остается сложной.</w:t>
      </w:r>
    </w:p>
    <w:p w:rsidR="00E47CB1" w:rsidRPr="00DC637A" w:rsidRDefault="00E47CB1" w:rsidP="00E47CB1">
      <w:pPr>
        <w:ind w:firstLine="709"/>
        <w:jc w:val="both"/>
        <w:rPr>
          <w:sz w:val="28"/>
          <w:szCs w:val="28"/>
        </w:rPr>
      </w:pPr>
      <w:r w:rsidRPr="00DC637A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DC637A">
        <w:rPr>
          <w:sz w:val="28"/>
          <w:szCs w:val="28"/>
        </w:rPr>
        <w:t xml:space="preserve"> году помимо уменьшения рождаемости и высокого уровня смертности  на снижение численности населения повлияла миграционная убыль населения.  Миграционное движение связано с перемещением</w:t>
      </w:r>
      <w:r>
        <w:rPr>
          <w:sz w:val="28"/>
          <w:szCs w:val="28"/>
        </w:rPr>
        <w:t xml:space="preserve"> населения</w:t>
      </w:r>
      <w:r w:rsidRPr="00DC637A">
        <w:rPr>
          <w:sz w:val="28"/>
          <w:szCs w:val="28"/>
        </w:rPr>
        <w:t xml:space="preserve"> внутри региона, а также привлекательностью г.</w:t>
      </w:r>
      <w:r>
        <w:rPr>
          <w:sz w:val="28"/>
          <w:szCs w:val="28"/>
        </w:rPr>
        <w:t xml:space="preserve"> </w:t>
      </w:r>
      <w:r w:rsidRPr="00DC637A">
        <w:rPr>
          <w:sz w:val="28"/>
          <w:szCs w:val="28"/>
        </w:rPr>
        <w:t>Москвы и Московской области. В частности это касается молодежи, для которой региональный центр и столичный регион интересен в качестве места учебы и работы.</w:t>
      </w:r>
    </w:p>
    <w:p w:rsidR="00E47CB1" w:rsidRDefault="00E47CB1" w:rsidP="00E47CB1">
      <w:pPr>
        <w:ind w:firstLine="709"/>
        <w:jc w:val="both"/>
        <w:rPr>
          <w:sz w:val="28"/>
          <w:szCs w:val="28"/>
        </w:rPr>
      </w:pPr>
      <w:r w:rsidRPr="00351DEE">
        <w:rPr>
          <w:sz w:val="28"/>
          <w:szCs w:val="28"/>
        </w:rPr>
        <w:t>Государственная миграционная политика в среднесрочной перспективе будет направлена на повышение миграционной привлекательности Российской Федерации, при этом в первую очередь привлекаться на постоянное место жительства в Россию будут соотечественники, проживающие за рубежом, квалифицированные иностранные специалисты и перспективная молодежь</w:t>
      </w:r>
      <w:r>
        <w:rPr>
          <w:sz w:val="28"/>
          <w:szCs w:val="28"/>
        </w:rPr>
        <w:t>.</w:t>
      </w:r>
      <w:r w:rsidRPr="00351DE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участие  муниципального образования «Кардымовский район» Смоленской области в государственной программе по переселению соотечественников будет способствовать миграционному росту в районе.</w:t>
      </w:r>
    </w:p>
    <w:p w:rsidR="00E47CB1" w:rsidRDefault="00E47CB1" w:rsidP="00E47CB1">
      <w:pPr>
        <w:ind w:firstLine="709"/>
        <w:jc w:val="both"/>
        <w:rPr>
          <w:sz w:val="28"/>
          <w:szCs w:val="28"/>
        </w:rPr>
      </w:pPr>
      <w:r w:rsidRPr="002208E8">
        <w:rPr>
          <w:sz w:val="28"/>
          <w:szCs w:val="28"/>
        </w:rPr>
        <w:t xml:space="preserve">В результате, среднегодовая численность населения района </w:t>
      </w:r>
      <w:r w:rsidR="00780977">
        <w:rPr>
          <w:sz w:val="28"/>
          <w:szCs w:val="28"/>
        </w:rPr>
        <w:t xml:space="preserve">с учетом  общих тенденций рождаемости и смертности, а также миграционного роста,   </w:t>
      </w:r>
      <w:r w:rsidRPr="002208E8">
        <w:rPr>
          <w:sz w:val="28"/>
          <w:szCs w:val="28"/>
        </w:rPr>
        <w:t>к  202</w:t>
      </w:r>
      <w:r>
        <w:rPr>
          <w:sz w:val="28"/>
          <w:szCs w:val="28"/>
        </w:rPr>
        <w:t>4</w:t>
      </w:r>
      <w:r w:rsidRPr="002208E8">
        <w:rPr>
          <w:sz w:val="28"/>
          <w:szCs w:val="28"/>
        </w:rPr>
        <w:t xml:space="preserve"> году  планируется на уровне </w:t>
      </w:r>
      <w:r>
        <w:rPr>
          <w:sz w:val="28"/>
          <w:szCs w:val="28"/>
        </w:rPr>
        <w:t xml:space="preserve">12366 человек. </w:t>
      </w:r>
    </w:p>
    <w:p w:rsidR="00E47CB1" w:rsidRDefault="00E47CB1" w:rsidP="00E47CB1">
      <w:pPr>
        <w:ind w:firstLine="709"/>
        <w:jc w:val="both"/>
      </w:pPr>
    </w:p>
    <w:p w:rsidR="009E688C" w:rsidRPr="00B21554" w:rsidRDefault="009E688C" w:rsidP="00C52806">
      <w:pPr>
        <w:ind w:firstLine="709"/>
        <w:jc w:val="both"/>
        <w:rPr>
          <w:color w:val="FF0000"/>
          <w:sz w:val="28"/>
          <w:szCs w:val="28"/>
        </w:rPr>
      </w:pPr>
    </w:p>
    <w:p w:rsidR="004744AD" w:rsidRDefault="009E688C" w:rsidP="009E688C">
      <w:pPr>
        <w:tabs>
          <w:tab w:val="left" w:pos="4125"/>
        </w:tabs>
        <w:ind w:firstLine="709"/>
        <w:jc w:val="center"/>
        <w:rPr>
          <w:color w:val="FF0000"/>
          <w:sz w:val="28"/>
          <w:szCs w:val="28"/>
        </w:rPr>
      </w:pPr>
      <w:r w:rsidRPr="009E688C">
        <w:rPr>
          <w:b/>
          <w:color w:val="000000" w:themeColor="text1"/>
          <w:sz w:val="28"/>
          <w:szCs w:val="28"/>
        </w:rPr>
        <w:t>ПРОМЫШЛЕННОЕ ПРОИЗВОДСТВО</w:t>
      </w:r>
    </w:p>
    <w:p w:rsidR="009E688C" w:rsidRPr="009E688C" w:rsidRDefault="009E688C" w:rsidP="00CE6C3F">
      <w:pPr>
        <w:tabs>
          <w:tab w:val="left" w:pos="4125"/>
        </w:tabs>
        <w:ind w:firstLine="709"/>
        <w:jc w:val="both"/>
        <w:rPr>
          <w:color w:val="FF0000"/>
          <w:sz w:val="28"/>
          <w:szCs w:val="28"/>
        </w:rPr>
      </w:pPr>
    </w:p>
    <w:p w:rsidR="00FC2599" w:rsidRDefault="00FD51B8" w:rsidP="00FC2599">
      <w:pPr>
        <w:ind w:firstLine="709"/>
        <w:jc w:val="both"/>
        <w:rPr>
          <w:sz w:val="28"/>
          <w:szCs w:val="28"/>
        </w:rPr>
      </w:pPr>
      <w:r w:rsidRPr="00B21554">
        <w:rPr>
          <w:color w:val="FF0000"/>
          <w:sz w:val="28"/>
          <w:szCs w:val="28"/>
        </w:rPr>
        <w:t xml:space="preserve"> </w:t>
      </w:r>
      <w:r w:rsidR="00FC2599">
        <w:rPr>
          <w:sz w:val="28"/>
          <w:szCs w:val="28"/>
        </w:rPr>
        <w:t>Расчет прогноза по разделу «Промышленное производство»</w:t>
      </w:r>
      <w:r w:rsidR="00FC2599" w:rsidRPr="00EB6413">
        <w:rPr>
          <w:sz w:val="28"/>
          <w:szCs w:val="28"/>
        </w:rPr>
        <w:t xml:space="preserve"> </w:t>
      </w:r>
      <w:r w:rsidR="00FC2599">
        <w:rPr>
          <w:sz w:val="28"/>
          <w:szCs w:val="28"/>
        </w:rPr>
        <w:t xml:space="preserve"> осуществлялся по полному кругу промышленных предприятий, расположенных на территории Кардымовского района.  В </w:t>
      </w:r>
      <w:r w:rsidR="00FC2599" w:rsidRPr="00E962C0">
        <w:rPr>
          <w:sz w:val="28"/>
          <w:szCs w:val="28"/>
        </w:rPr>
        <w:t xml:space="preserve">качестве индексов дефляторов были использованы </w:t>
      </w:r>
      <w:r w:rsidR="00FC2599" w:rsidRPr="00E962C0">
        <w:rPr>
          <w:sz w:val="28"/>
          <w:szCs w:val="28"/>
        </w:rPr>
        <w:lastRenderedPageBreak/>
        <w:t>показатели предлагаемых Минэкономразвития России сценарных условий и основных макроэкономических параметров социально-экономического развития Российской Федерации на 20</w:t>
      </w:r>
      <w:r w:rsidR="00FC2599">
        <w:rPr>
          <w:sz w:val="28"/>
          <w:szCs w:val="28"/>
        </w:rPr>
        <w:t>20</w:t>
      </w:r>
      <w:r w:rsidR="00FC2599" w:rsidRPr="00E962C0">
        <w:rPr>
          <w:sz w:val="28"/>
          <w:szCs w:val="28"/>
        </w:rPr>
        <w:t xml:space="preserve"> – 202</w:t>
      </w:r>
      <w:r w:rsidR="00FC2599">
        <w:rPr>
          <w:sz w:val="28"/>
          <w:szCs w:val="28"/>
        </w:rPr>
        <w:t>4</w:t>
      </w:r>
      <w:r w:rsidR="00FC2599" w:rsidRPr="00E962C0">
        <w:rPr>
          <w:sz w:val="28"/>
          <w:szCs w:val="28"/>
        </w:rPr>
        <w:t xml:space="preserve"> гг.</w:t>
      </w:r>
      <w:r w:rsidR="00FC2599">
        <w:rPr>
          <w:sz w:val="28"/>
          <w:szCs w:val="28"/>
        </w:rPr>
        <w:t xml:space="preserve"> по базовому варианту.</w:t>
      </w:r>
    </w:p>
    <w:p w:rsidR="00FC2599" w:rsidRPr="00EA237A" w:rsidRDefault="00FC2599" w:rsidP="00FC2599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 2018 году на 27,8% снизился объем промышленного производства. Этому способствовало прекращение деятельности предприятия ООО «Арсенал СТ», перевод </w:t>
      </w:r>
      <w:r w:rsidRPr="00932D79">
        <w:rPr>
          <w:bCs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  своего </w:t>
      </w:r>
      <w:r>
        <w:rPr>
          <w:sz w:val="28"/>
          <w:szCs w:val="28"/>
        </w:rPr>
        <w:t>производства в другой регион</w:t>
      </w:r>
      <w:r>
        <w:rPr>
          <w:bCs/>
          <w:iCs/>
          <w:spacing w:val="-1"/>
          <w:sz w:val="28"/>
          <w:szCs w:val="28"/>
          <w:shd w:val="clear" w:color="auto" w:fill="FFFFFF"/>
        </w:rPr>
        <w:t xml:space="preserve">, а также резкий спад производства на  ЗАО «Кардымовский </w:t>
      </w:r>
      <w:r w:rsidRPr="00EA237A">
        <w:rPr>
          <w:color w:val="000000" w:themeColor="text1"/>
          <w:sz w:val="28"/>
          <w:szCs w:val="28"/>
        </w:rPr>
        <w:t>молочноконсервный комбинат</w:t>
      </w:r>
      <w:r w:rsidRPr="00EA237A">
        <w:rPr>
          <w:bCs/>
          <w:iCs/>
          <w:spacing w:val="-1"/>
          <w:sz w:val="28"/>
          <w:szCs w:val="28"/>
          <w:shd w:val="clear" w:color="auto" w:fill="FFFFFF"/>
        </w:rPr>
        <w:t>»</w:t>
      </w:r>
      <w:r>
        <w:rPr>
          <w:bCs/>
          <w:iCs/>
          <w:spacing w:val="-1"/>
          <w:sz w:val="28"/>
          <w:szCs w:val="28"/>
          <w:shd w:val="clear" w:color="auto" w:fill="FFFFFF"/>
        </w:rPr>
        <w:t>.</w:t>
      </w:r>
    </w:p>
    <w:p w:rsidR="00FC2599" w:rsidRPr="004D5400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140548">
        <w:rPr>
          <w:sz w:val="28"/>
          <w:szCs w:val="28"/>
        </w:rPr>
        <w:t>По оценке в 201</w:t>
      </w:r>
      <w:r>
        <w:rPr>
          <w:sz w:val="28"/>
          <w:szCs w:val="28"/>
        </w:rPr>
        <w:t>9</w:t>
      </w:r>
      <w:r w:rsidRPr="00140548">
        <w:rPr>
          <w:sz w:val="28"/>
          <w:szCs w:val="28"/>
        </w:rPr>
        <w:t xml:space="preserve"> году рост промышленного производства </w:t>
      </w:r>
      <w:r w:rsidRPr="004D5400">
        <w:rPr>
          <w:color w:val="000000" w:themeColor="text1"/>
          <w:sz w:val="28"/>
          <w:szCs w:val="28"/>
        </w:rPr>
        <w:t>составит 10</w:t>
      </w:r>
      <w:r>
        <w:rPr>
          <w:color w:val="000000" w:themeColor="text1"/>
          <w:sz w:val="28"/>
          <w:szCs w:val="28"/>
        </w:rPr>
        <w:t>4</w:t>
      </w:r>
      <w:r w:rsidRPr="004D5400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8</w:t>
      </w:r>
      <w:r w:rsidRPr="004D5400">
        <w:rPr>
          <w:color w:val="000000" w:themeColor="text1"/>
          <w:sz w:val="28"/>
          <w:szCs w:val="28"/>
        </w:rPr>
        <w:t>%.</w:t>
      </w:r>
    </w:p>
    <w:p w:rsidR="00FC2599" w:rsidRPr="004D5400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4D5400">
        <w:rPr>
          <w:color w:val="000000" w:themeColor="text1"/>
          <w:sz w:val="28"/>
          <w:szCs w:val="28"/>
        </w:rPr>
        <w:t xml:space="preserve">В 2020-2024 годах рост  промышленного производства оценивается следующим образом: 2020 год-100,7%, 2021 год -97,8%, 2022 год- 97,4%, 2023 год-97,9%, 2024 год - 97,2%. </w:t>
      </w:r>
    </w:p>
    <w:p w:rsidR="00FC2599" w:rsidRPr="00146BC9" w:rsidRDefault="00FC2599" w:rsidP="00FC2599">
      <w:pPr>
        <w:ind w:firstLine="720"/>
        <w:jc w:val="center"/>
        <w:rPr>
          <w:b/>
          <w:sz w:val="28"/>
          <w:szCs w:val="28"/>
        </w:rPr>
      </w:pPr>
    </w:p>
    <w:p w:rsidR="00FC2599" w:rsidRDefault="00FC2599" w:rsidP="00FC2599">
      <w:pPr>
        <w:ind w:firstLine="720"/>
        <w:jc w:val="center"/>
        <w:rPr>
          <w:b/>
          <w:sz w:val="28"/>
          <w:szCs w:val="28"/>
        </w:rPr>
      </w:pPr>
      <w:r w:rsidRPr="00146BC9">
        <w:rPr>
          <w:b/>
          <w:sz w:val="28"/>
          <w:szCs w:val="28"/>
        </w:rPr>
        <w:t>Динамика промышленного производства</w:t>
      </w:r>
    </w:p>
    <w:p w:rsidR="00FC2599" w:rsidRPr="00146BC9" w:rsidRDefault="00FC2599" w:rsidP="00FC2599">
      <w:pPr>
        <w:ind w:firstLine="720"/>
        <w:jc w:val="center"/>
        <w:rPr>
          <w:b/>
          <w:sz w:val="28"/>
          <w:szCs w:val="28"/>
        </w:rPr>
      </w:pPr>
    </w:p>
    <w:p w:rsidR="00FC2599" w:rsidRPr="00EB6413" w:rsidRDefault="00FB1AFA" w:rsidP="00FC2599">
      <w:pPr>
        <w:jc w:val="both"/>
        <w:rPr>
          <w:sz w:val="28"/>
          <w:szCs w:val="28"/>
        </w:rPr>
      </w:pPr>
      <w:r w:rsidRPr="00FB1AFA">
        <w:rPr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45pt;margin-top:207.5pt;width:436.2pt;height:41.7pt;z-index:251658240;mso-height-percent:200;mso-height-percent:200;mso-width-relative:margin;mso-height-relative:margin" filled="f" stroked="f">
            <v:textbox style="mso-fit-shape-to-text:t">
              <w:txbxContent>
                <w:p w:rsidR="00FC2599" w:rsidRDefault="00FC2599" w:rsidP="00FC2599">
                  <w:pPr>
                    <w:rPr>
                      <w:sz w:val="20"/>
                      <w:szCs w:val="20"/>
                    </w:rPr>
                  </w:pPr>
                  <w:r w:rsidRPr="00CC4375">
                    <w:rPr>
                      <w:sz w:val="20"/>
                      <w:szCs w:val="20"/>
                    </w:rPr>
                    <w:t>2017</w:t>
                  </w:r>
                  <w:r>
                    <w:rPr>
                      <w:sz w:val="20"/>
                      <w:szCs w:val="20"/>
                    </w:rPr>
                    <w:t xml:space="preserve">               2018               2019             2020              2021              2022              2023              2024</w:t>
                  </w:r>
                </w:p>
                <w:p w:rsidR="00FC2599" w:rsidRPr="00CC4375" w:rsidRDefault="00FC2599" w:rsidP="00FC25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отчет             отчет            оценка        прогноз         прогноз         прогноз        прогноз         прогноз</w:t>
                  </w:r>
                </w:p>
              </w:txbxContent>
            </v:textbox>
          </v:shape>
        </w:pict>
      </w:r>
      <w:r w:rsidR="00FC2599">
        <w:rPr>
          <w:noProof/>
          <w:color w:val="FF0000"/>
          <w:sz w:val="28"/>
          <w:szCs w:val="28"/>
        </w:rPr>
        <w:drawing>
          <wp:inline distT="0" distB="0" distL="0" distR="0">
            <wp:extent cx="6391275" cy="3590925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C2599" w:rsidRDefault="00FC2599" w:rsidP="00FC2599">
      <w:pPr>
        <w:ind w:firstLine="720"/>
        <w:jc w:val="both"/>
        <w:rPr>
          <w:b/>
          <w:sz w:val="28"/>
          <w:szCs w:val="28"/>
        </w:rPr>
      </w:pPr>
    </w:p>
    <w:p w:rsidR="00FC2599" w:rsidRDefault="00FC2599" w:rsidP="00FC2599">
      <w:pPr>
        <w:ind w:firstLine="720"/>
        <w:jc w:val="both"/>
        <w:rPr>
          <w:sz w:val="28"/>
          <w:szCs w:val="28"/>
        </w:rPr>
      </w:pPr>
      <w:r w:rsidRPr="002A1EB0">
        <w:rPr>
          <w:b/>
          <w:sz w:val="28"/>
          <w:szCs w:val="28"/>
        </w:rPr>
        <w:t>Обрабатывающие производства.</w:t>
      </w:r>
      <w:r w:rsidRPr="002A1EB0">
        <w:rPr>
          <w:sz w:val="28"/>
          <w:szCs w:val="28"/>
        </w:rPr>
        <w:t xml:space="preserve"> </w:t>
      </w:r>
    </w:p>
    <w:p w:rsidR="00FC2599" w:rsidRPr="00D36125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A333AD">
        <w:rPr>
          <w:b/>
          <w:i/>
          <w:sz w:val="28"/>
          <w:szCs w:val="28"/>
        </w:rPr>
        <w:t xml:space="preserve">Производство пищевых продуктов </w:t>
      </w:r>
      <w:r w:rsidRPr="00A333AD">
        <w:rPr>
          <w:sz w:val="28"/>
          <w:szCs w:val="28"/>
        </w:rPr>
        <w:t>представлено</w:t>
      </w:r>
      <w:r w:rsidRPr="000762C4">
        <w:rPr>
          <w:color w:val="000000" w:themeColor="text1"/>
          <w:sz w:val="28"/>
          <w:szCs w:val="28"/>
        </w:rPr>
        <w:t xml:space="preserve"> ЗАО «Кардымовский молконсервкомбинат»</w:t>
      </w:r>
      <w:r>
        <w:rPr>
          <w:color w:val="000000" w:themeColor="text1"/>
          <w:sz w:val="28"/>
          <w:szCs w:val="28"/>
        </w:rPr>
        <w:t xml:space="preserve">,   хлебопекарней </w:t>
      </w:r>
      <w:r w:rsidRPr="00D36125">
        <w:rPr>
          <w:color w:val="000000" w:themeColor="text1"/>
          <w:sz w:val="28"/>
          <w:szCs w:val="28"/>
        </w:rPr>
        <w:t>ИП Богданова Г.И.</w:t>
      </w:r>
      <w:r>
        <w:rPr>
          <w:color w:val="000000" w:themeColor="text1"/>
          <w:sz w:val="28"/>
          <w:szCs w:val="28"/>
        </w:rPr>
        <w:t xml:space="preserve">  и ООО «Красная горка».</w:t>
      </w:r>
    </w:p>
    <w:p w:rsidR="00FC2599" w:rsidRPr="000762C4" w:rsidRDefault="00FC2599" w:rsidP="00FC2599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</w:t>
      </w:r>
      <w:r w:rsidRPr="000762C4">
        <w:rPr>
          <w:i/>
          <w:color w:val="000000" w:themeColor="text1"/>
          <w:sz w:val="28"/>
          <w:szCs w:val="28"/>
        </w:rPr>
        <w:t>ЗАО «Кардымовский молочноконсервный комбинат»</w:t>
      </w:r>
      <w:r w:rsidRPr="000762C4">
        <w:rPr>
          <w:color w:val="000000" w:themeColor="text1"/>
          <w:sz w:val="28"/>
          <w:szCs w:val="28"/>
        </w:rPr>
        <w:t xml:space="preserve"> - старейшее предприятие района, которому в 2012 году исполнилось 100 лет. 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color w:val="000000" w:themeColor="text1"/>
          <w:sz w:val="28"/>
          <w:szCs w:val="28"/>
        </w:rPr>
      </w:pPr>
      <w:r w:rsidRPr="000762C4">
        <w:rPr>
          <w:color w:val="000000" w:themeColor="text1"/>
          <w:sz w:val="28"/>
          <w:szCs w:val="28"/>
        </w:rPr>
        <w:t xml:space="preserve">Завод производит молоко сухое цельное и молоко сухое обезжиренное. Среди партнеров завода такие крупные фирмы, как ОАО «КК «Бабаевский», ОАО «Рот-Фронт», ОАО «Красный октябрь», ЗАО «Русский шоколад». Среднесписочная численность работников - </w:t>
      </w:r>
      <w:r>
        <w:rPr>
          <w:color w:val="000000" w:themeColor="text1"/>
          <w:sz w:val="28"/>
          <w:szCs w:val="28"/>
        </w:rPr>
        <w:t>131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.</w:t>
      </w:r>
    </w:p>
    <w:p w:rsidR="00FC2599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0762C4">
        <w:rPr>
          <w:i/>
          <w:color w:val="000000" w:themeColor="text1"/>
          <w:sz w:val="28"/>
          <w:szCs w:val="28"/>
        </w:rPr>
        <w:t>Хлебопекарня ИП Богданова Г.И.</w:t>
      </w:r>
      <w:r w:rsidRPr="000762C4">
        <w:rPr>
          <w:color w:val="000000" w:themeColor="text1"/>
          <w:sz w:val="28"/>
          <w:szCs w:val="28"/>
        </w:rPr>
        <w:t xml:space="preserve"> – небольшое производство, пекарня ежегодно </w:t>
      </w:r>
      <w:r w:rsidRPr="00AD03E4">
        <w:rPr>
          <w:color w:val="000000" w:themeColor="text1"/>
          <w:sz w:val="28"/>
          <w:szCs w:val="28"/>
        </w:rPr>
        <w:t xml:space="preserve">выпекает </w:t>
      </w:r>
      <w:r>
        <w:rPr>
          <w:color w:val="000000" w:themeColor="text1"/>
          <w:sz w:val="28"/>
          <w:szCs w:val="28"/>
        </w:rPr>
        <w:t>более</w:t>
      </w:r>
      <w:r w:rsidRPr="00AD03E4">
        <w:rPr>
          <w:color w:val="000000" w:themeColor="text1"/>
          <w:sz w:val="28"/>
          <w:szCs w:val="28"/>
        </w:rPr>
        <w:t xml:space="preserve"> 2</w:t>
      </w:r>
      <w:r>
        <w:rPr>
          <w:color w:val="000000" w:themeColor="text1"/>
          <w:sz w:val="28"/>
          <w:szCs w:val="28"/>
        </w:rPr>
        <w:t>2</w:t>
      </w:r>
      <w:r w:rsidRPr="00AD03E4">
        <w:rPr>
          <w:color w:val="000000" w:themeColor="text1"/>
          <w:sz w:val="28"/>
          <w:szCs w:val="28"/>
        </w:rPr>
        <w:t xml:space="preserve">0 тонн хлеба и хлебобулочных изделий. Данная продукция пользуется большим спросом у потребителя и реализуется как в </w:t>
      </w:r>
      <w:r w:rsidRPr="00AD03E4">
        <w:rPr>
          <w:color w:val="000000" w:themeColor="text1"/>
          <w:sz w:val="28"/>
          <w:szCs w:val="28"/>
        </w:rPr>
        <w:lastRenderedPageBreak/>
        <w:t xml:space="preserve">п.Кардымово, так и в городах Ярцево, Сафоново, Дорогобуж. </w:t>
      </w:r>
      <w:r>
        <w:rPr>
          <w:color w:val="000000" w:themeColor="text1"/>
          <w:sz w:val="28"/>
          <w:szCs w:val="28"/>
        </w:rPr>
        <w:t xml:space="preserve"> </w:t>
      </w:r>
      <w:r w:rsidRPr="000762C4">
        <w:rPr>
          <w:color w:val="000000" w:themeColor="text1"/>
          <w:sz w:val="28"/>
          <w:szCs w:val="28"/>
        </w:rPr>
        <w:t xml:space="preserve">Среднесписочная численность работников - </w:t>
      </w:r>
      <w:r>
        <w:rPr>
          <w:color w:val="000000" w:themeColor="text1"/>
          <w:sz w:val="28"/>
          <w:szCs w:val="28"/>
        </w:rPr>
        <w:t>42</w:t>
      </w:r>
      <w:r w:rsidRPr="000762C4">
        <w:rPr>
          <w:color w:val="000000" w:themeColor="text1"/>
          <w:sz w:val="28"/>
          <w:szCs w:val="28"/>
        </w:rPr>
        <w:t xml:space="preserve"> человек</w:t>
      </w:r>
      <w:r>
        <w:rPr>
          <w:color w:val="000000" w:themeColor="text1"/>
          <w:sz w:val="28"/>
          <w:szCs w:val="28"/>
        </w:rPr>
        <w:t>а.</w:t>
      </w:r>
    </w:p>
    <w:p w:rsidR="00FC2599" w:rsidRPr="00937AD3" w:rsidRDefault="00FC2599" w:rsidP="00FC2599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AD03E4">
        <w:rPr>
          <w:i/>
          <w:color w:val="000000" w:themeColor="text1"/>
          <w:sz w:val="28"/>
          <w:szCs w:val="28"/>
        </w:rPr>
        <w:t>ООО «Красная горка»</w:t>
      </w:r>
      <w:r w:rsidRPr="00AD03E4">
        <w:rPr>
          <w:color w:val="000000" w:themeColor="text1"/>
          <w:sz w:val="28"/>
          <w:szCs w:val="28"/>
        </w:rPr>
        <w:t xml:space="preserve"> - </w:t>
      </w:r>
      <w:r w:rsidRPr="00AD03E4">
        <w:rPr>
          <w:rFonts w:eastAsia="+mn-ea"/>
          <w:bCs/>
          <w:color w:val="000000"/>
          <w:kern w:val="24"/>
          <w:sz w:val="28"/>
          <w:szCs w:val="28"/>
        </w:rPr>
        <w:t>современный</w:t>
      </w:r>
      <w:r w:rsidRPr="00AD03E4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>агропромышленный комплекс по разведению коз альпийской породы и производству высококачественных французских сыров. Комплекс включает автоматизированную козью ферму на 1000 голов с доильным цехом, а</w:t>
      </w:r>
      <w:r>
        <w:rPr>
          <w:bCs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также </w:t>
      </w:r>
      <w:r w:rsidRPr="00AD03E4">
        <w:rPr>
          <w:color w:val="000000" w:themeColor="text1"/>
          <w:sz w:val="28"/>
          <w:szCs w:val="28"/>
        </w:rPr>
        <w:t xml:space="preserve">сыроварню, которая  </w:t>
      </w:r>
      <w:r>
        <w:rPr>
          <w:color w:val="000000" w:themeColor="text1"/>
          <w:sz w:val="28"/>
          <w:szCs w:val="28"/>
        </w:rPr>
        <w:t xml:space="preserve">под брендом </w:t>
      </w:r>
      <w:r w:rsidRPr="00AD03E4">
        <w:rPr>
          <w:color w:val="000000" w:themeColor="text1"/>
          <w:sz w:val="28"/>
          <w:szCs w:val="28"/>
        </w:rPr>
        <w:t>«Козы&amp;Компания»</w:t>
      </w:r>
      <w:r>
        <w:rPr>
          <w:color w:val="000000" w:themeColor="text1"/>
          <w:sz w:val="28"/>
          <w:szCs w:val="28"/>
        </w:rPr>
        <w:t xml:space="preserve"> </w:t>
      </w:r>
      <w:r w:rsidRPr="00AD03E4">
        <w:rPr>
          <w:bCs/>
          <w:sz w:val="28"/>
          <w:szCs w:val="28"/>
        </w:rPr>
        <w:t xml:space="preserve">производит традиционные французские козьи сыры, приготовленных по </w:t>
      </w:r>
      <w:r w:rsidRPr="00937AD3">
        <w:rPr>
          <w:bCs/>
          <w:sz w:val="28"/>
          <w:szCs w:val="28"/>
        </w:rPr>
        <w:t xml:space="preserve">оригинальной французской рецептуре из молока племенных альпийских коз.  </w:t>
      </w:r>
      <w:r w:rsidRPr="00937AD3">
        <w:rPr>
          <w:sz w:val="28"/>
          <w:szCs w:val="28"/>
        </w:rPr>
        <w:t>Среднесписочная численность работников - 4</w:t>
      </w:r>
      <w:r>
        <w:rPr>
          <w:sz w:val="28"/>
          <w:szCs w:val="28"/>
        </w:rPr>
        <w:t>8</w:t>
      </w:r>
      <w:r w:rsidRPr="00937AD3">
        <w:rPr>
          <w:sz w:val="28"/>
          <w:szCs w:val="28"/>
        </w:rPr>
        <w:t xml:space="preserve"> человек.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bCs/>
          <w:sz w:val="28"/>
          <w:szCs w:val="28"/>
        </w:rPr>
        <w:t xml:space="preserve"> </w:t>
      </w:r>
    </w:p>
    <w:p w:rsidR="00FC2599" w:rsidRPr="0029428D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937AD3">
        <w:rPr>
          <w:sz w:val="28"/>
          <w:szCs w:val="28"/>
        </w:rPr>
        <w:t>По оценке в  201</w:t>
      </w:r>
      <w:r>
        <w:rPr>
          <w:sz w:val="28"/>
          <w:szCs w:val="28"/>
        </w:rPr>
        <w:t>9</w:t>
      </w:r>
      <w:r w:rsidRPr="00937AD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за счет резкого </w:t>
      </w:r>
      <w:r w:rsidRPr="00937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падения объемов на </w:t>
      </w:r>
      <w:r w:rsidRPr="00EA237A">
        <w:rPr>
          <w:color w:val="000000" w:themeColor="text1"/>
          <w:sz w:val="28"/>
          <w:szCs w:val="28"/>
        </w:rPr>
        <w:t>ЗАО «Кардымовский молочноконсервный комбинат»</w:t>
      </w:r>
      <w:r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индекс промышленного производства  по  данному виду экономической деятельности сложится на </w:t>
      </w:r>
      <w:r w:rsidRPr="00870928">
        <w:rPr>
          <w:color w:val="000000" w:themeColor="text1"/>
          <w:sz w:val="28"/>
          <w:szCs w:val="28"/>
        </w:rPr>
        <w:t>уровне 95,4</w:t>
      </w:r>
      <w:r w:rsidRPr="00937AD3">
        <w:rPr>
          <w:sz w:val="28"/>
          <w:szCs w:val="28"/>
        </w:rPr>
        <w:t xml:space="preserve">%, </w:t>
      </w:r>
      <w:r w:rsidRPr="00937AD3">
        <w:rPr>
          <w:b/>
          <w:i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а в </w:t>
      </w:r>
      <w:r w:rsidRPr="0029428D">
        <w:rPr>
          <w:color w:val="000000" w:themeColor="text1"/>
          <w:sz w:val="28"/>
          <w:szCs w:val="28"/>
        </w:rPr>
        <w:t>среднесрочной перспективе за счет постепенного наращивания производства на этом предприятии  индекс промышленного производства  составит: в 2020 году -99,6%, в 2021 году - 98,7%, 2022 год- 99,4%, 2023 год-98,4%, 2024 год -98,2%.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b/>
          <w:i/>
          <w:color w:val="000000" w:themeColor="text1"/>
          <w:sz w:val="28"/>
          <w:szCs w:val="28"/>
        </w:rPr>
      </w:pPr>
      <w:r w:rsidRPr="000762C4">
        <w:rPr>
          <w:b/>
          <w:i/>
          <w:color w:val="000000" w:themeColor="text1"/>
          <w:sz w:val="28"/>
          <w:szCs w:val="28"/>
        </w:rPr>
        <w:t>Производство</w:t>
      </w:r>
      <w:r>
        <w:rPr>
          <w:b/>
          <w:i/>
          <w:color w:val="000000" w:themeColor="text1"/>
          <w:sz w:val="28"/>
          <w:szCs w:val="28"/>
        </w:rPr>
        <w:t xml:space="preserve"> напитков.</w:t>
      </w:r>
    </w:p>
    <w:p w:rsidR="00FC2599" w:rsidRDefault="00FC2599" w:rsidP="00FC2599">
      <w:pPr>
        <w:pStyle w:val="32"/>
        <w:shd w:val="clear" w:color="auto" w:fill="auto"/>
        <w:ind w:left="20" w:right="20" w:firstLine="70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Представителем данного вида экономической деятельности является                  </w:t>
      </w:r>
      <w:r w:rsidRPr="00E41077">
        <w:rPr>
          <w:i/>
          <w:color w:val="000000" w:themeColor="text1"/>
          <w:sz w:val="28"/>
          <w:szCs w:val="28"/>
        </w:rPr>
        <w:t>ООО «Варница»</w:t>
      </w:r>
      <w:r w:rsidRPr="00B2090B">
        <w:rPr>
          <w:i/>
          <w:color w:val="000000" w:themeColor="text1"/>
          <w:sz w:val="28"/>
          <w:szCs w:val="28"/>
        </w:rPr>
        <w:t xml:space="preserve"> -</w:t>
      </w:r>
      <w:r w:rsidRPr="004D43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Pr="00014024">
        <w:rPr>
          <w:bCs/>
          <w:sz w:val="28"/>
          <w:szCs w:val="28"/>
        </w:rPr>
        <w:t>авод по производству пива и безалкогольных напитков</w:t>
      </w:r>
      <w:r>
        <w:rPr>
          <w:bCs/>
          <w:sz w:val="28"/>
          <w:szCs w:val="28"/>
        </w:rPr>
        <w:t>. Производит  квас, пиво, лимонад.</w:t>
      </w:r>
    </w:p>
    <w:p w:rsidR="00FC2599" w:rsidRPr="00F26E37" w:rsidRDefault="00FC2599" w:rsidP="00FC2599">
      <w:pPr>
        <w:tabs>
          <w:tab w:val="left" w:pos="0"/>
        </w:tabs>
        <w:ind w:firstLine="709"/>
        <w:jc w:val="both"/>
        <w:rPr>
          <w:bCs/>
          <w:iCs/>
          <w:sz w:val="28"/>
          <w:szCs w:val="28"/>
        </w:rPr>
      </w:pPr>
      <w:r w:rsidRPr="00F26E37">
        <w:rPr>
          <w:bCs/>
          <w:sz w:val="28"/>
          <w:szCs w:val="28"/>
        </w:rPr>
        <w:t>Вся продукция производится на современном технологическом  оборудовании мировых производителей из Чехии, Германии и Швейцарии и соответствует  самым высоким экологическим стандартам</w:t>
      </w:r>
      <w:r w:rsidRPr="00F26E37">
        <w:rPr>
          <w:sz w:val="28"/>
          <w:szCs w:val="28"/>
        </w:rPr>
        <w:t xml:space="preserve">. </w:t>
      </w:r>
      <w:r w:rsidRPr="00F26E37">
        <w:rPr>
          <w:bCs/>
          <w:iCs/>
          <w:sz w:val="28"/>
          <w:szCs w:val="28"/>
        </w:rPr>
        <w:t xml:space="preserve"> </w:t>
      </w:r>
    </w:p>
    <w:p w:rsidR="00FC2599" w:rsidRPr="004D32E9" w:rsidRDefault="00FC2599" w:rsidP="00FC2599">
      <w:pPr>
        <w:tabs>
          <w:tab w:val="left" w:pos="0"/>
        </w:tabs>
        <w:ind w:firstLine="709"/>
        <w:jc w:val="both"/>
        <w:rPr>
          <w:sz w:val="32"/>
          <w:szCs w:val="32"/>
        </w:rPr>
      </w:pPr>
      <w:r w:rsidRPr="00F26E37">
        <w:rPr>
          <w:bCs/>
          <w:iCs/>
          <w:sz w:val="28"/>
          <w:szCs w:val="28"/>
        </w:rPr>
        <w:t xml:space="preserve">Предприятие имеет собственную разветвленную сеть розничных магазинов по всей Смоленской области. </w:t>
      </w:r>
      <w:r w:rsidRPr="007353E3">
        <w:rPr>
          <w:bCs/>
          <w:sz w:val="28"/>
          <w:szCs w:val="28"/>
        </w:rPr>
        <w:t>Уже сегодня завод «Варница» является самым  крупным налогоплательщиком Кардымовского района</w:t>
      </w:r>
      <w:r w:rsidRPr="004D32E9">
        <w:rPr>
          <w:sz w:val="32"/>
          <w:szCs w:val="32"/>
        </w:rPr>
        <w:t>.</w:t>
      </w:r>
    </w:p>
    <w:p w:rsidR="00FC2599" w:rsidRPr="00E9564B" w:rsidRDefault="00FC2599" w:rsidP="00FC259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Среднесписочная численность работников - </w:t>
      </w:r>
      <w:r w:rsidRPr="00BB4550">
        <w:rPr>
          <w:color w:val="000000" w:themeColor="text1"/>
          <w:sz w:val="28"/>
          <w:szCs w:val="28"/>
        </w:rPr>
        <w:t>450</w:t>
      </w:r>
      <w:r>
        <w:rPr>
          <w:sz w:val="28"/>
          <w:szCs w:val="28"/>
        </w:rPr>
        <w:t xml:space="preserve"> человек.</w:t>
      </w:r>
      <w:r>
        <w:rPr>
          <w:color w:val="000000"/>
          <w:sz w:val="28"/>
          <w:szCs w:val="28"/>
        </w:rPr>
        <w:t xml:space="preserve">  </w:t>
      </w:r>
    </w:p>
    <w:p w:rsidR="00FC2599" w:rsidRPr="00A64318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021020">
        <w:rPr>
          <w:color w:val="000000" w:themeColor="text1"/>
          <w:sz w:val="28"/>
          <w:szCs w:val="28"/>
        </w:rPr>
        <w:t xml:space="preserve"> 201</w:t>
      </w:r>
      <w:r>
        <w:rPr>
          <w:color w:val="000000" w:themeColor="text1"/>
          <w:sz w:val="28"/>
          <w:szCs w:val="28"/>
        </w:rPr>
        <w:t>9</w:t>
      </w:r>
      <w:r w:rsidRPr="00021020">
        <w:rPr>
          <w:color w:val="000000" w:themeColor="text1"/>
          <w:sz w:val="28"/>
          <w:szCs w:val="28"/>
        </w:rPr>
        <w:t xml:space="preserve"> </w:t>
      </w:r>
      <w:r w:rsidRPr="00937AD3">
        <w:rPr>
          <w:sz w:val="28"/>
          <w:szCs w:val="28"/>
        </w:rPr>
        <w:t xml:space="preserve">году по оценке </w:t>
      </w:r>
      <w:r w:rsidRPr="00A64318">
        <w:rPr>
          <w:color w:val="000000" w:themeColor="text1"/>
          <w:sz w:val="28"/>
          <w:szCs w:val="28"/>
        </w:rPr>
        <w:t xml:space="preserve">производство по  виду экономической деятельности </w:t>
      </w:r>
      <w:r w:rsidRPr="00A64318">
        <w:rPr>
          <w:b/>
          <w:i/>
          <w:color w:val="000000" w:themeColor="text1"/>
          <w:sz w:val="28"/>
          <w:szCs w:val="28"/>
        </w:rPr>
        <w:t xml:space="preserve"> </w:t>
      </w:r>
      <w:r w:rsidRPr="00A64318">
        <w:rPr>
          <w:color w:val="000000" w:themeColor="text1"/>
          <w:sz w:val="28"/>
          <w:szCs w:val="28"/>
        </w:rPr>
        <w:t>«производство напитков» увеличится на 18,9% в сопоставимых ценах,  а в среднесрочной перспективе индекс промышленного производства  составит: в 2020 году -96,6%, в 2021 году -96,7%, 2022 год- 96,5%, 2023 год-96,5%, 2024 год -96,4%.</w:t>
      </w:r>
    </w:p>
    <w:p w:rsidR="00FC2599" w:rsidRPr="00D7745C" w:rsidRDefault="00FC2599" w:rsidP="00FC2599">
      <w:pPr>
        <w:pStyle w:val="32"/>
        <w:shd w:val="clear" w:color="auto" w:fill="auto"/>
        <w:spacing w:line="322" w:lineRule="exact"/>
        <w:ind w:left="20" w:right="20" w:firstLine="720"/>
        <w:jc w:val="both"/>
        <w:rPr>
          <w:sz w:val="28"/>
          <w:szCs w:val="28"/>
        </w:rPr>
      </w:pPr>
      <w:r w:rsidRPr="00A64318">
        <w:rPr>
          <w:b/>
          <w:i/>
          <w:color w:val="000000" w:themeColor="text1"/>
          <w:sz w:val="28"/>
          <w:szCs w:val="28"/>
        </w:rPr>
        <w:t>Производство готовых металлических изделий, кроме машин</w:t>
      </w:r>
      <w:r>
        <w:rPr>
          <w:b/>
          <w:i/>
          <w:sz w:val="28"/>
          <w:szCs w:val="28"/>
        </w:rPr>
        <w:t xml:space="preserve"> и оборудования </w:t>
      </w:r>
      <w:r>
        <w:rPr>
          <w:sz w:val="28"/>
          <w:szCs w:val="28"/>
        </w:rPr>
        <w:t xml:space="preserve"> в 2017-2018 годах  представлено </w:t>
      </w:r>
      <w:r w:rsidRPr="00D7745C">
        <w:rPr>
          <w:sz w:val="28"/>
          <w:szCs w:val="28"/>
        </w:rPr>
        <w:t>предприяти</w:t>
      </w:r>
      <w:r>
        <w:rPr>
          <w:sz w:val="28"/>
          <w:szCs w:val="28"/>
        </w:rPr>
        <w:t>ями</w:t>
      </w:r>
      <w:r w:rsidRPr="00D7745C">
        <w:rPr>
          <w:sz w:val="28"/>
          <w:szCs w:val="28"/>
        </w:rPr>
        <w:t xml:space="preserve"> ООО «Бел-Креп»</w:t>
      </w:r>
      <w:r>
        <w:rPr>
          <w:sz w:val="28"/>
          <w:szCs w:val="28"/>
        </w:rPr>
        <w:t xml:space="preserve"> и ООО «Арсенал СТ»</w:t>
      </w:r>
      <w:r w:rsidRPr="00D7745C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С 2019 года – только </w:t>
      </w:r>
      <w:r w:rsidRPr="00D7745C">
        <w:rPr>
          <w:sz w:val="28"/>
          <w:szCs w:val="28"/>
        </w:rPr>
        <w:t>ООО «Бел-Креп»</w:t>
      </w:r>
      <w:r>
        <w:rPr>
          <w:sz w:val="28"/>
          <w:szCs w:val="28"/>
        </w:rPr>
        <w:t>, так как в отношении производителя строительных конструкций из тонколистовой стали ООО «Арсенал СТ»   учредителем принято решение о его ликвидации.</w:t>
      </w:r>
    </w:p>
    <w:p w:rsidR="00FC2599" w:rsidRPr="00CF4B23" w:rsidRDefault="00FC2599" w:rsidP="00FC2599">
      <w:pPr>
        <w:pStyle w:val="32"/>
        <w:shd w:val="clear" w:color="auto" w:fill="auto"/>
        <w:spacing w:line="322" w:lineRule="exact"/>
        <w:ind w:left="20" w:right="20" w:firstLine="720"/>
        <w:jc w:val="both"/>
        <w:rPr>
          <w:color w:val="000000" w:themeColor="text1"/>
          <w:sz w:val="28"/>
          <w:szCs w:val="28"/>
        </w:rPr>
      </w:pP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ООО «Бел-Креп»</w:t>
      </w:r>
      <w:r>
        <w:rPr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/>
          <w:iCs/>
          <w:spacing w:val="-1"/>
          <w:sz w:val="28"/>
          <w:szCs w:val="28"/>
          <w:shd w:val="clear" w:color="auto" w:fill="FFFFFF"/>
        </w:rPr>
        <w:t>-</w:t>
      </w:r>
      <w:r w:rsidRPr="001053D7">
        <w:rPr>
          <w:b/>
          <w:bCs/>
          <w:i/>
          <w:iCs/>
          <w:spacing w:val="-1"/>
          <w:sz w:val="28"/>
          <w:szCs w:val="28"/>
          <w:shd w:val="clear" w:color="auto" w:fill="FFFFFF"/>
        </w:rPr>
        <w:t xml:space="preserve"> </w:t>
      </w:r>
      <w:r w:rsidRPr="001053D7">
        <w:rPr>
          <w:bCs/>
          <w:iCs/>
          <w:spacing w:val="-1"/>
          <w:sz w:val="28"/>
          <w:szCs w:val="28"/>
          <w:shd w:val="clear" w:color="auto" w:fill="FFFFFF"/>
        </w:rPr>
        <w:t>производит  металлические крепежные изделия.</w:t>
      </w:r>
      <w:r w:rsidRPr="001053D7">
        <w:rPr>
          <w:sz w:val="28"/>
          <w:szCs w:val="28"/>
        </w:rPr>
        <w:t xml:space="preserve"> Среднесписочная численность работников</w:t>
      </w:r>
      <w:r w:rsidRPr="00D412E7">
        <w:rPr>
          <w:color w:val="FF0000"/>
          <w:sz w:val="28"/>
          <w:szCs w:val="28"/>
        </w:rPr>
        <w:t xml:space="preserve"> </w:t>
      </w:r>
      <w:r w:rsidRPr="00285603">
        <w:rPr>
          <w:sz w:val="28"/>
          <w:szCs w:val="28"/>
        </w:rPr>
        <w:t>– 1</w:t>
      </w:r>
      <w:r>
        <w:rPr>
          <w:sz w:val="28"/>
          <w:szCs w:val="28"/>
        </w:rPr>
        <w:t>7</w:t>
      </w:r>
      <w:r w:rsidRPr="00D412E7">
        <w:rPr>
          <w:color w:val="FF0000"/>
          <w:sz w:val="28"/>
          <w:szCs w:val="28"/>
        </w:rPr>
        <w:t xml:space="preserve"> </w:t>
      </w:r>
      <w:r w:rsidRPr="00F1731B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 xml:space="preserve">С 2018 года объемы предприятия </w:t>
      </w:r>
      <w:r w:rsidRPr="00CF4B23">
        <w:rPr>
          <w:color w:val="000000" w:themeColor="text1"/>
          <w:sz w:val="28"/>
          <w:szCs w:val="28"/>
        </w:rPr>
        <w:t>резко уменьшились в связи переводом  производства в другой регион.</w:t>
      </w:r>
    </w:p>
    <w:p w:rsidR="00FC2599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CF4B23">
        <w:rPr>
          <w:color w:val="000000" w:themeColor="text1"/>
          <w:sz w:val="28"/>
          <w:szCs w:val="28"/>
        </w:rPr>
        <w:t>Таким образом, по оценке в 2019 году в индекс промышленного производства  по данному виду экономической деятельности составит  26,1%.  В 2019-2024 годах индекс промышленного производствапрогнозируется следующим образом: 2020 год- 98,4%, в 2021 год- 98,7%, 2022 год- 98,5%, 2023 год-98,3%, 2024 год -98%.</w:t>
      </w:r>
    </w:p>
    <w:p w:rsidR="007E5410" w:rsidRPr="00CF4B23" w:rsidRDefault="007E5410" w:rsidP="00FC2599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599" w:rsidRPr="00E1699A" w:rsidRDefault="00FC2599" w:rsidP="00FC2599">
      <w:pPr>
        <w:ind w:firstLine="720"/>
        <w:jc w:val="both"/>
        <w:rPr>
          <w:rStyle w:val="af9"/>
          <w:color w:val="auto"/>
          <w:sz w:val="28"/>
          <w:szCs w:val="28"/>
        </w:rPr>
      </w:pPr>
      <w:r w:rsidRPr="00CF4B23">
        <w:rPr>
          <w:b/>
          <w:i/>
          <w:color w:val="000000" w:themeColor="text1"/>
          <w:sz w:val="28"/>
          <w:szCs w:val="28"/>
        </w:rPr>
        <w:lastRenderedPageBreak/>
        <w:t>Производство электрического</w:t>
      </w:r>
      <w:r w:rsidRPr="00E1699A">
        <w:rPr>
          <w:b/>
          <w:i/>
          <w:sz w:val="28"/>
          <w:szCs w:val="28"/>
        </w:rPr>
        <w:t xml:space="preserve"> оборудования.       </w:t>
      </w:r>
      <w:r w:rsidRPr="00E1699A">
        <w:rPr>
          <w:rStyle w:val="af9"/>
          <w:color w:val="auto"/>
          <w:sz w:val="28"/>
          <w:szCs w:val="28"/>
        </w:rPr>
        <w:t xml:space="preserve"> </w:t>
      </w:r>
    </w:p>
    <w:p w:rsidR="00FC2599" w:rsidRPr="00C008CD" w:rsidRDefault="00FC2599" w:rsidP="00FC2599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color w:val="auto"/>
          <w:sz w:val="28"/>
          <w:szCs w:val="28"/>
        </w:rPr>
        <w:t>Данный вид экономической деятельности представлен предприяти</w:t>
      </w:r>
      <w:r>
        <w:rPr>
          <w:rStyle w:val="af9"/>
          <w:b w:val="0"/>
          <w:color w:val="auto"/>
          <w:sz w:val="28"/>
          <w:szCs w:val="28"/>
        </w:rPr>
        <w:t>я</w:t>
      </w:r>
      <w:r w:rsidRPr="00E1699A">
        <w:rPr>
          <w:rStyle w:val="af9"/>
          <w:b w:val="0"/>
          <w:color w:val="auto"/>
          <w:sz w:val="28"/>
          <w:szCs w:val="28"/>
        </w:rPr>
        <w:t>м</w:t>
      </w:r>
      <w:r>
        <w:rPr>
          <w:rStyle w:val="af9"/>
          <w:b w:val="0"/>
          <w:color w:val="auto"/>
          <w:sz w:val="28"/>
          <w:szCs w:val="28"/>
        </w:rPr>
        <w:t>и</w:t>
      </w:r>
      <w:r w:rsidRPr="00E1699A">
        <w:rPr>
          <w:rStyle w:val="af9"/>
          <w:color w:val="auto"/>
          <w:sz w:val="28"/>
          <w:szCs w:val="28"/>
        </w:rPr>
        <w:t xml:space="preserve">                      </w:t>
      </w:r>
      <w:r w:rsidRPr="00C008CD">
        <w:rPr>
          <w:rStyle w:val="af9"/>
          <w:b w:val="0"/>
          <w:color w:val="auto"/>
          <w:sz w:val="28"/>
          <w:szCs w:val="28"/>
        </w:rPr>
        <w:t>ООО «БалтЭнергоМаш»</w:t>
      </w:r>
      <w:r w:rsidRPr="00C008CD">
        <w:rPr>
          <w:sz w:val="28"/>
          <w:szCs w:val="28"/>
        </w:rPr>
        <w:t xml:space="preserve"> и ООО «Смолэлектрощит».</w:t>
      </w:r>
    </w:p>
    <w:p w:rsidR="00FC2599" w:rsidRDefault="00FC2599" w:rsidP="00FC2599">
      <w:pPr>
        <w:ind w:firstLine="709"/>
        <w:jc w:val="both"/>
        <w:rPr>
          <w:sz w:val="28"/>
          <w:szCs w:val="28"/>
        </w:rPr>
      </w:pPr>
      <w:r w:rsidRPr="00E1699A">
        <w:rPr>
          <w:rStyle w:val="af9"/>
          <w:b w:val="0"/>
          <w:i/>
          <w:color w:val="auto"/>
          <w:sz w:val="28"/>
          <w:szCs w:val="28"/>
        </w:rPr>
        <w:t>ООО «БалтЭнергоМаш»</w:t>
      </w:r>
      <w:r w:rsidRPr="00E1699A">
        <w:rPr>
          <w:b/>
          <w:sz w:val="28"/>
          <w:szCs w:val="28"/>
        </w:rPr>
        <w:t xml:space="preserve"> </w:t>
      </w:r>
      <w:r w:rsidRPr="00E1699A">
        <w:rPr>
          <w:sz w:val="28"/>
          <w:szCs w:val="28"/>
        </w:rPr>
        <w:t>производит производит распределительные пункты, распределительные трансформаторные подстанции, блочные комплектные трансформаторные подстанции и силовое электрооборудование для распределительных сетей до 35 кВ.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>Это первое и единственное в настоящее время в России предприятие, которое применяет новое покрытие для блоков подстанции, так называемый моющий бетон, который вполне можно назвать универсальным покрытием, так как с его поверхности с легкостью удаляются любые надписи или загрязнения.</w:t>
      </w:r>
      <w:r w:rsidRPr="00E1699A">
        <w:rPr>
          <w:sz w:val="32"/>
          <w:szCs w:val="32"/>
        </w:rPr>
        <w:t xml:space="preserve"> </w:t>
      </w:r>
      <w:r w:rsidRPr="00E1699A">
        <w:rPr>
          <w:sz w:val="28"/>
          <w:szCs w:val="28"/>
        </w:rPr>
        <w:t xml:space="preserve"> Клиентами компании являются такие крупные структуры, как Администрация Смоленской области, Федеральная служба охраны РФ, Филиал ОАО «МРСК Центра» - «Смоленскэнерго», Федеральное агентство воздушного транспорта, МТС, Аэрофлот. Среднесписочная численность работников - </w:t>
      </w:r>
      <w:r>
        <w:rPr>
          <w:sz w:val="28"/>
          <w:szCs w:val="28"/>
        </w:rPr>
        <w:t>100</w:t>
      </w:r>
      <w:r w:rsidRPr="00E1699A">
        <w:rPr>
          <w:sz w:val="28"/>
          <w:szCs w:val="28"/>
        </w:rPr>
        <w:t xml:space="preserve"> человека. </w:t>
      </w:r>
    </w:p>
    <w:p w:rsidR="00FC2599" w:rsidRPr="008A04FE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966A49">
        <w:rPr>
          <w:i/>
          <w:sz w:val="28"/>
          <w:szCs w:val="28"/>
        </w:rPr>
        <w:t>ООО «Смолэлектрощит»</w:t>
      </w:r>
      <w:r>
        <w:rPr>
          <w:sz w:val="28"/>
          <w:szCs w:val="28"/>
        </w:rPr>
        <w:t xml:space="preserve"> производит электрощитовое оборудование (</w:t>
      </w:r>
      <w:r w:rsidRPr="008A04FE">
        <w:rPr>
          <w:color w:val="000000" w:themeColor="text1"/>
          <w:sz w:val="28"/>
          <w:szCs w:val="28"/>
        </w:rPr>
        <w:t xml:space="preserve">главные распределительные щиты, щитки для жилых и общественных зданий,  производственных помещений, низковольтные комплектные устройства и др.). Среднесписочная численность работников - 30 человек. </w:t>
      </w:r>
    </w:p>
    <w:p w:rsidR="00FC2599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8A04FE">
        <w:rPr>
          <w:color w:val="000000" w:themeColor="text1"/>
          <w:sz w:val="28"/>
          <w:szCs w:val="28"/>
        </w:rPr>
        <w:t>За счет увеличения производственных мощностей предприятием ООО «БалтЭнергомаш» индекс промышленного производства  в 2019 году по данному виду экономической деятельности оценивается на уровне 116,7%.  В 2020-2024 годах индекс промышленного производства прогнозируется следующим образом: 2020 год- 108,7%, в 2021 год- 98,2%, 2022 год- 97,9%, 2023 год-98,1%, 2024 год -97,9%.</w:t>
      </w:r>
    </w:p>
    <w:p w:rsidR="00FC2599" w:rsidRPr="00E1699A" w:rsidRDefault="00FC2599" w:rsidP="00FC2599">
      <w:pPr>
        <w:ind w:firstLine="709"/>
        <w:jc w:val="both"/>
        <w:rPr>
          <w:b/>
          <w:i/>
          <w:sz w:val="28"/>
          <w:szCs w:val="28"/>
        </w:rPr>
      </w:pPr>
      <w:r w:rsidRPr="00E1699A">
        <w:rPr>
          <w:b/>
          <w:i/>
          <w:sz w:val="28"/>
          <w:szCs w:val="28"/>
        </w:rPr>
        <w:t>Производство</w:t>
      </w:r>
      <w:r w:rsidRPr="00E1699A">
        <w:rPr>
          <w:b/>
          <w:i/>
        </w:rPr>
        <w:t xml:space="preserve"> </w:t>
      </w:r>
      <w:r w:rsidRPr="00E1699A">
        <w:rPr>
          <w:b/>
          <w:i/>
          <w:sz w:val="28"/>
          <w:szCs w:val="28"/>
        </w:rPr>
        <w:t xml:space="preserve">резиновых и пластмассовых изделий. </w:t>
      </w:r>
    </w:p>
    <w:p w:rsidR="00FC2599" w:rsidRPr="00E1699A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bCs/>
          <w:i/>
          <w:iCs/>
          <w:sz w:val="28"/>
          <w:szCs w:val="28"/>
        </w:rPr>
      </w:pPr>
      <w:r w:rsidRPr="00E1699A">
        <w:rPr>
          <w:sz w:val="28"/>
          <w:szCs w:val="28"/>
        </w:rPr>
        <w:t xml:space="preserve">В данный вид экономической деятельности  включены предприятия                       </w:t>
      </w:r>
      <w:r w:rsidRPr="00C008CD">
        <w:rPr>
          <w:sz w:val="28"/>
          <w:szCs w:val="28"/>
        </w:rPr>
        <w:t xml:space="preserve">ООО «Промпласт» и </w:t>
      </w:r>
      <w:r w:rsidRPr="00C008CD">
        <w:rPr>
          <w:bCs/>
          <w:iCs/>
          <w:sz w:val="28"/>
          <w:szCs w:val="28"/>
        </w:rPr>
        <w:t>ООО «ЕвроКэп».</w:t>
      </w:r>
    </w:p>
    <w:p w:rsidR="00FC2599" w:rsidRPr="00E1699A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1699A">
        <w:rPr>
          <w:i/>
          <w:sz w:val="28"/>
          <w:szCs w:val="28"/>
        </w:rPr>
        <w:t xml:space="preserve">ООО «Промпласт» </w:t>
      </w:r>
      <w:r w:rsidRPr="00E1699A">
        <w:rPr>
          <w:rStyle w:val="af9"/>
          <w:b w:val="0"/>
          <w:color w:val="auto"/>
          <w:sz w:val="28"/>
          <w:szCs w:val="28"/>
        </w:rPr>
        <w:t>производит полимерные крепежные изделия.</w:t>
      </w:r>
      <w:r w:rsidRPr="00E1699A">
        <w:rPr>
          <w:rStyle w:val="af9"/>
          <w:i/>
          <w:color w:val="auto"/>
          <w:sz w:val="28"/>
          <w:szCs w:val="28"/>
        </w:rPr>
        <w:t xml:space="preserve"> </w:t>
      </w:r>
      <w:r w:rsidRPr="00E1699A">
        <w:rPr>
          <w:sz w:val="28"/>
          <w:szCs w:val="28"/>
        </w:rPr>
        <w:t>Среднесписочная численность работников - 1</w:t>
      </w:r>
      <w:r>
        <w:rPr>
          <w:sz w:val="28"/>
          <w:szCs w:val="28"/>
        </w:rPr>
        <w:t>46</w:t>
      </w:r>
      <w:r w:rsidRPr="00E1699A">
        <w:rPr>
          <w:sz w:val="28"/>
          <w:szCs w:val="28"/>
        </w:rPr>
        <w:t xml:space="preserve"> человек. </w:t>
      </w:r>
    </w:p>
    <w:p w:rsidR="00FC2599" w:rsidRPr="00C131A7" w:rsidRDefault="00FC2599" w:rsidP="00FC2599">
      <w:pPr>
        <w:pStyle w:val="32"/>
        <w:shd w:val="clear" w:color="auto" w:fill="auto"/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bCs/>
          <w:i/>
          <w:iCs/>
          <w:sz w:val="28"/>
          <w:szCs w:val="28"/>
        </w:rPr>
        <w:t>ООО «ЕвроКэп»</w:t>
      </w:r>
      <w:r w:rsidRPr="00E1699A">
        <w:rPr>
          <w:b/>
          <w:bCs/>
          <w:i/>
          <w:iCs/>
          <w:sz w:val="28"/>
          <w:szCs w:val="28"/>
        </w:rPr>
        <w:t xml:space="preserve"> -</w:t>
      </w:r>
      <w:r w:rsidRPr="00E1699A">
        <w:rPr>
          <w:rFonts w:ascii="Arial" w:eastAsia="+mn-ea" w:hAnsi="Arial" w:cs="+mn-cs"/>
          <w:b/>
          <w:bCs/>
          <w:kern w:val="24"/>
          <w:sz w:val="28"/>
          <w:szCs w:val="28"/>
        </w:rPr>
        <w:t xml:space="preserve"> </w:t>
      </w:r>
      <w:r w:rsidRPr="00E1699A">
        <w:rPr>
          <w:bCs/>
          <w:iCs/>
          <w:sz w:val="28"/>
          <w:szCs w:val="28"/>
        </w:rPr>
        <w:t xml:space="preserve">является производителем  пластиковых крышек и колпачков, в том числе с капельными и струйными дозаторами,  ручек для бутылок, используемых в   </w:t>
      </w:r>
      <w:r w:rsidRPr="00C131A7">
        <w:rPr>
          <w:bCs/>
          <w:iCs/>
          <w:color w:val="000000" w:themeColor="text1"/>
          <w:sz w:val="28"/>
          <w:szCs w:val="28"/>
        </w:rPr>
        <w:t>косметической, фармацевтической  и пищевой промышленности.</w:t>
      </w:r>
      <w:r w:rsidRPr="00C131A7">
        <w:rPr>
          <w:rStyle w:val="af9"/>
          <w:i/>
          <w:color w:val="000000" w:themeColor="text1"/>
          <w:sz w:val="28"/>
          <w:szCs w:val="28"/>
        </w:rPr>
        <w:t xml:space="preserve"> </w:t>
      </w:r>
      <w:r w:rsidRPr="00C131A7">
        <w:rPr>
          <w:color w:val="000000" w:themeColor="text1"/>
          <w:sz w:val="28"/>
          <w:szCs w:val="28"/>
        </w:rPr>
        <w:t xml:space="preserve">Среднесписочная численность работников - 45 человек. 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t>По оценке в 2019 году рост производства по данному виду экономической деятельности оценивается на уровне 95,6%. В 2020-2024 годах индекс промышленного производства прогнозируется следующим образом: 2020 год- 97,9%, в 2021 год- 98,0%, 2022 год- 96,3%, 2023 год-98,9%, 2024 год -96,6%.</w:t>
      </w:r>
    </w:p>
    <w:p w:rsidR="00FC2599" w:rsidRPr="00866A28" w:rsidRDefault="00FC2599" w:rsidP="00FC2599">
      <w:pPr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866A28">
        <w:rPr>
          <w:b/>
          <w:i/>
          <w:color w:val="000000" w:themeColor="text1"/>
          <w:sz w:val="28"/>
          <w:szCs w:val="28"/>
        </w:rPr>
        <w:t>Производство прочих готовых изделий.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 xml:space="preserve">Данный вид экономической деятельности представляет предприятие ООО «Пищеторг», входящее в группу предприятий пивоваренного завода «Варница».  Предприятие производит пластиковую тару для пивоваренного завода. </w:t>
      </w:r>
      <w:r w:rsidRPr="00C131A7">
        <w:rPr>
          <w:color w:val="000000" w:themeColor="text1"/>
          <w:sz w:val="28"/>
          <w:szCs w:val="28"/>
        </w:rPr>
        <w:t>Среднесписочная численность работников - 76 человек.</w:t>
      </w:r>
    </w:p>
    <w:p w:rsidR="00FC2599" w:rsidRPr="00C131A7" w:rsidRDefault="00FC2599" w:rsidP="00FC2599">
      <w:pPr>
        <w:ind w:firstLine="709"/>
        <w:jc w:val="both"/>
        <w:rPr>
          <w:color w:val="000000" w:themeColor="text1"/>
          <w:sz w:val="28"/>
          <w:szCs w:val="28"/>
        </w:rPr>
      </w:pPr>
      <w:r w:rsidRPr="00C131A7">
        <w:rPr>
          <w:color w:val="000000" w:themeColor="text1"/>
          <w:sz w:val="28"/>
          <w:szCs w:val="28"/>
        </w:rPr>
        <w:lastRenderedPageBreak/>
        <w:t>По оценке в 2019 году рост производства по данному виду экономической деятельности  оценивается на уровне 101% в сопоставимых ценах. В 2020-2024 годах индекс промышленного производства прогнозируется следующим образом: 2020 год- 95,2%, в 2021 год- 98,0%, 2022 год- 95,1%, 2023 год-97,7%, 2024 год - 97,3%.</w:t>
      </w:r>
    </w:p>
    <w:p w:rsidR="00FC2599" w:rsidRPr="00841DAF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Таким образом, за счет увеличения производства ООО «Варница», ООО «БалтЭнергоМаш» более чем на 25%,  </w:t>
      </w:r>
      <w:r w:rsidRPr="002A1EB0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2A1EB0">
        <w:rPr>
          <w:sz w:val="28"/>
          <w:szCs w:val="28"/>
        </w:rPr>
        <w:t xml:space="preserve"> году </w:t>
      </w:r>
      <w:r w:rsidRPr="00A333AD">
        <w:rPr>
          <w:sz w:val="28"/>
          <w:szCs w:val="28"/>
        </w:rPr>
        <w:t xml:space="preserve">объем </w:t>
      </w:r>
      <w:r w:rsidRPr="00841DAF">
        <w:rPr>
          <w:color w:val="000000" w:themeColor="text1"/>
          <w:sz w:val="28"/>
          <w:szCs w:val="28"/>
        </w:rPr>
        <w:t>отгруженных товаров, выполненных работ и услуг по разделу «обрабатывающие производства» составит 5283,86 млн. рублей, индекс промышленного производства -110,8 %.</w:t>
      </w:r>
    </w:p>
    <w:p w:rsidR="00FC2599" w:rsidRPr="00841DAF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841DAF">
        <w:rPr>
          <w:color w:val="000000" w:themeColor="text1"/>
          <w:sz w:val="28"/>
          <w:szCs w:val="28"/>
        </w:rPr>
        <w:t xml:space="preserve">В 2020-2024 годах  </w:t>
      </w:r>
      <w:r w:rsidRPr="00841DAF">
        <w:rPr>
          <w:bCs/>
          <w:color w:val="000000" w:themeColor="text1"/>
          <w:sz w:val="28"/>
          <w:szCs w:val="28"/>
        </w:rPr>
        <w:t>по обрабатывающим производствам  прогнозируется  наращивание положительной динамики объемов производства,</w:t>
      </w:r>
      <w:r w:rsidRPr="00841DAF">
        <w:rPr>
          <w:color w:val="000000" w:themeColor="text1"/>
          <w:sz w:val="28"/>
          <w:szCs w:val="28"/>
        </w:rPr>
        <w:t xml:space="preserve"> индекс промышленного производства составит: 2020 год-105,1%, 2021 год – 102,1%, 2022 год- 101,8%, 2023 год-102,4%, 2024 год -101,8%.</w:t>
      </w:r>
    </w:p>
    <w:p w:rsidR="00866A28" w:rsidRDefault="00866A28" w:rsidP="00FC2599">
      <w:pPr>
        <w:ind w:firstLine="709"/>
        <w:jc w:val="both"/>
        <w:rPr>
          <w:b/>
          <w:sz w:val="28"/>
          <w:szCs w:val="28"/>
        </w:rPr>
      </w:pPr>
    </w:p>
    <w:p w:rsidR="00FC2599" w:rsidRPr="00E1699A" w:rsidRDefault="00FC2599" w:rsidP="00FC2599">
      <w:pPr>
        <w:ind w:firstLine="709"/>
        <w:jc w:val="both"/>
        <w:rPr>
          <w:b/>
          <w:sz w:val="28"/>
          <w:szCs w:val="28"/>
        </w:rPr>
      </w:pPr>
      <w:r w:rsidRPr="00E1699A">
        <w:rPr>
          <w:b/>
          <w:sz w:val="28"/>
          <w:szCs w:val="28"/>
        </w:rPr>
        <w:t>Обеспечение электрической энергией, газом и паром, кондиционирование воздуха.</w:t>
      </w:r>
    </w:p>
    <w:p w:rsidR="00FC2599" w:rsidRPr="00E1699A" w:rsidRDefault="00FC2599" w:rsidP="00FC2599">
      <w:pPr>
        <w:ind w:firstLine="720"/>
        <w:jc w:val="both"/>
        <w:rPr>
          <w:b/>
          <w:sz w:val="32"/>
          <w:szCs w:val="32"/>
        </w:rPr>
      </w:pPr>
      <w:r w:rsidRPr="00E1699A">
        <w:rPr>
          <w:sz w:val="28"/>
          <w:szCs w:val="28"/>
        </w:rPr>
        <w:t>В настоящее время услуги по теплоснабжению оказывают несколько предприятий, как муниципальных, так и частных</w:t>
      </w:r>
      <w:r w:rsidRPr="00E1699A">
        <w:rPr>
          <w:rStyle w:val="afc"/>
          <w:rFonts w:eastAsiaTheme="majorEastAsia"/>
        </w:rPr>
        <w:t>.</w:t>
      </w:r>
      <w:r w:rsidRPr="00E1699A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 xml:space="preserve">Около </w:t>
      </w:r>
      <w:r>
        <w:rPr>
          <w:b/>
          <w:sz w:val="28"/>
          <w:szCs w:val="20"/>
        </w:rPr>
        <w:t xml:space="preserve"> </w:t>
      </w:r>
      <w:r w:rsidRPr="006E6244">
        <w:rPr>
          <w:sz w:val="28"/>
          <w:szCs w:val="20"/>
        </w:rPr>
        <w:t>99%</w:t>
      </w:r>
      <w:r>
        <w:rPr>
          <w:b/>
          <w:sz w:val="28"/>
          <w:szCs w:val="20"/>
        </w:rPr>
        <w:t xml:space="preserve"> </w:t>
      </w:r>
      <w:r>
        <w:rPr>
          <w:sz w:val="28"/>
          <w:szCs w:val="20"/>
        </w:rPr>
        <w:t>- доля районного  МУП «ТеплоЭнергоРесурс».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E1699A">
        <w:rPr>
          <w:sz w:val="28"/>
          <w:szCs w:val="28"/>
        </w:rPr>
        <w:t>В 20</w:t>
      </w:r>
      <w:r>
        <w:rPr>
          <w:sz w:val="28"/>
          <w:szCs w:val="28"/>
        </w:rPr>
        <w:t>19</w:t>
      </w:r>
      <w:r w:rsidRPr="00E1699A">
        <w:rPr>
          <w:sz w:val="28"/>
          <w:szCs w:val="28"/>
        </w:rPr>
        <w:t xml:space="preserve">-2024 годах индекс промышленного производства прогнозируется следующим </w:t>
      </w:r>
      <w:r w:rsidRPr="00976EDA">
        <w:rPr>
          <w:color w:val="000000" w:themeColor="text1"/>
          <w:sz w:val="28"/>
          <w:szCs w:val="28"/>
        </w:rPr>
        <w:t>образом: 2019 год- 101,1%, 2020 год- 98,1%, 2021 год- 97,2%, 2022 год- 97,2%, 2023 год-96,9%, 2024 год -96,5%.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</w:p>
    <w:p w:rsidR="00FC2599" w:rsidRPr="00976EDA" w:rsidRDefault="00FC2599" w:rsidP="00FC2599">
      <w:pPr>
        <w:ind w:firstLine="720"/>
        <w:jc w:val="both"/>
        <w:rPr>
          <w:b/>
          <w:color w:val="000000" w:themeColor="text1"/>
          <w:sz w:val="28"/>
          <w:szCs w:val="28"/>
        </w:rPr>
      </w:pPr>
      <w:r w:rsidRPr="00976EDA">
        <w:rPr>
          <w:b/>
          <w:color w:val="000000" w:themeColor="text1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загрязнений.</w:t>
      </w:r>
    </w:p>
    <w:p w:rsidR="00FC2599" w:rsidRPr="00976EDA" w:rsidRDefault="00FC2599" w:rsidP="00FC2599">
      <w:pPr>
        <w:ind w:firstLine="720"/>
        <w:jc w:val="both"/>
        <w:rPr>
          <w:color w:val="000000" w:themeColor="text1"/>
          <w:sz w:val="28"/>
          <w:szCs w:val="28"/>
        </w:rPr>
      </w:pPr>
      <w:r w:rsidRPr="00976EDA">
        <w:rPr>
          <w:color w:val="000000" w:themeColor="text1"/>
          <w:sz w:val="28"/>
          <w:szCs w:val="28"/>
        </w:rPr>
        <w:t>Данный вид экономической деятельности включает несколько предприятий, оказывающих услуги водоснабжения и водоотведения,, как муниципальных, так и частных.</w:t>
      </w:r>
    </w:p>
    <w:p w:rsidR="00FC2599" w:rsidRPr="00976EDA" w:rsidRDefault="00FC2599" w:rsidP="00FC2599">
      <w:pPr>
        <w:ind w:firstLine="720"/>
        <w:jc w:val="both"/>
        <w:rPr>
          <w:b/>
          <w:color w:val="000000" w:themeColor="text1"/>
          <w:sz w:val="32"/>
          <w:szCs w:val="32"/>
        </w:rPr>
      </w:pPr>
      <w:r w:rsidRPr="00976EDA">
        <w:rPr>
          <w:color w:val="000000" w:themeColor="text1"/>
          <w:sz w:val="28"/>
          <w:szCs w:val="28"/>
        </w:rPr>
        <w:t xml:space="preserve">В 2019-2024 годах индекс промышленного производства по данному виду экономической деятельности прогнозируется следующим образом: 2019 год- </w:t>
      </w:r>
      <w:r>
        <w:rPr>
          <w:color w:val="000000" w:themeColor="text1"/>
          <w:sz w:val="28"/>
          <w:szCs w:val="28"/>
        </w:rPr>
        <w:t>97,6</w:t>
      </w:r>
      <w:r w:rsidRPr="00976EDA">
        <w:rPr>
          <w:color w:val="000000" w:themeColor="text1"/>
          <w:sz w:val="28"/>
          <w:szCs w:val="28"/>
        </w:rPr>
        <w:t>%,  2020 год- 96,9%, 2021 год- 97,1%, 2022 год- 103,8%, 2023 год-90,2%, 2024 год -97,9%.</w:t>
      </w:r>
    </w:p>
    <w:p w:rsidR="007B02BB" w:rsidRPr="00B21554" w:rsidRDefault="00FD51B8" w:rsidP="00FC2599">
      <w:pPr>
        <w:rPr>
          <w:b/>
          <w:color w:val="FF0000"/>
          <w:sz w:val="32"/>
          <w:szCs w:val="32"/>
        </w:rPr>
      </w:pPr>
      <w:r w:rsidRPr="00B21554">
        <w:rPr>
          <w:b/>
          <w:color w:val="FF0000"/>
          <w:sz w:val="32"/>
          <w:szCs w:val="32"/>
        </w:rPr>
        <w:t xml:space="preserve">  </w:t>
      </w:r>
      <w:r w:rsidR="007B02BB" w:rsidRPr="00B21554">
        <w:rPr>
          <w:b/>
          <w:color w:val="FF0000"/>
          <w:sz w:val="28"/>
          <w:szCs w:val="20"/>
        </w:rPr>
        <w:t xml:space="preserve">          </w:t>
      </w:r>
      <w:r w:rsidR="007B02BB" w:rsidRPr="00B21554">
        <w:rPr>
          <w:b/>
          <w:color w:val="FF0000"/>
          <w:sz w:val="32"/>
          <w:szCs w:val="32"/>
        </w:rPr>
        <w:t xml:space="preserve">      </w:t>
      </w:r>
    </w:p>
    <w:p w:rsidR="00CF19CC" w:rsidRPr="0037702A" w:rsidRDefault="009E688C" w:rsidP="009E688C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СЕЛЬСКОЕ ХОЗЯЙСТВО</w:t>
      </w:r>
    </w:p>
    <w:p w:rsidR="00824468" w:rsidRPr="00B21554" w:rsidRDefault="00824468" w:rsidP="00CF19CC">
      <w:pPr>
        <w:ind w:firstLine="709"/>
        <w:jc w:val="both"/>
        <w:rPr>
          <w:b/>
          <w:color w:val="FF0000"/>
          <w:sz w:val="32"/>
          <w:szCs w:val="32"/>
        </w:rPr>
      </w:pP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 w:rsidRPr="00080DC9">
        <w:rPr>
          <w:sz w:val="28"/>
          <w:szCs w:val="20"/>
        </w:rPr>
        <w:t>По оценке в 2019 году всеми категориями хозяйств района будет произведено  сельскохозяйственной продукции на сумму 4</w:t>
      </w:r>
      <w:r w:rsidR="00654127">
        <w:rPr>
          <w:sz w:val="28"/>
          <w:szCs w:val="20"/>
        </w:rPr>
        <w:t>24</w:t>
      </w:r>
      <w:r w:rsidRPr="00080DC9">
        <w:rPr>
          <w:sz w:val="28"/>
          <w:szCs w:val="20"/>
        </w:rPr>
        <w:t>,</w:t>
      </w:r>
      <w:r w:rsidR="00654127">
        <w:rPr>
          <w:sz w:val="28"/>
          <w:szCs w:val="20"/>
        </w:rPr>
        <w:t>41</w:t>
      </w:r>
      <w:r w:rsidRPr="00080DC9">
        <w:rPr>
          <w:sz w:val="28"/>
          <w:szCs w:val="20"/>
        </w:rPr>
        <w:t xml:space="preserve">  млн. рублей, индекс производства продукции сельского хозяйства составит </w:t>
      </w:r>
      <w:r w:rsidR="00654127">
        <w:rPr>
          <w:sz w:val="28"/>
          <w:szCs w:val="20"/>
        </w:rPr>
        <w:t>93,7</w:t>
      </w:r>
      <w:r w:rsidRPr="00080DC9">
        <w:rPr>
          <w:sz w:val="28"/>
          <w:szCs w:val="20"/>
        </w:rPr>
        <w:t xml:space="preserve">%.  </w:t>
      </w:r>
    </w:p>
    <w:p w:rsidR="00DD1FD5" w:rsidRDefault="00DD1FD5" w:rsidP="00DD1FD5">
      <w:pPr>
        <w:ind w:firstLine="709"/>
        <w:jc w:val="both"/>
        <w:rPr>
          <w:color w:val="000000" w:themeColor="text1"/>
          <w:sz w:val="28"/>
          <w:szCs w:val="28"/>
        </w:rPr>
      </w:pPr>
      <w:r w:rsidRPr="002C418B">
        <w:rPr>
          <w:color w:val="000000" w:themeColor="text1"/>
          <w:sz w:val="28"/>
          <w:szCs w:val="28"/>
        </w:rPr>
        <w:t>В 2019 году  планируется  сохранить  общую  посевную  площадь</w:t>
      </w:r>
      <w:r>
        <w:rPr>
          <w:color w:val="000000" w:themeColor="text1"/>
          <w:sz w:val="28"/>
          <w:szCs w:val="28"/>
        </w:rPr>
        <w:t xml:space="preserve">  на  уровне  2018  года.</w:t>
      </w:r>
    </w:p>
    <w:p w:rsidR="00DD1FD5" w:rsidRPr="00EA1063" w:rsidRDefault="00DD1FD5" w:rsidP="00DD1FD5">
      <w:pPr>
        <w:ind w:firstLine="709"/>
        <w:jc w:val="both"/>
        <w:rPr>
          <w:sz w:val="28"/>
          <w:szCs w:val="20"/>
        </w:rPr>
      </w:pPr>
      <w:r w:rsidRPr="00EA1063">
        <w:rPr>
          <w:sz w:val="28"/>
          <w:szCs w:val="20"/>
        </w:rPr>
        <w:t>Так, в 2019 году в структуре посевного клина наблюдаются следующие изменения: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0"/>
        </w:rPr>
        <w:t xml:space="preserve">- на 135 га уменьшилась площадь зерновых;  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- площадь, занятая картофелем, не изменилась;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lastRenderedPageBreak/>
        <w:t>- на 11 га  уменьшились площади, занятые овощами;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>- рапса посеяно на 352 га больше;</w:t>
      </w:r>
    </w:p>
    <w:p w:rsidR="00DD1FD5" w:rsidRPr="00EA1063" w:rsidRDefault="00DD1FD5" w:rsidP="00DD1FD5">
      <w:pPr>
        <w:ind w:firstLine="709"/>
        <w:jc w:val="both"/>
        <w:rPr>
          <w:sz w:val="28"/>
          <w:szCs w:val="28"/>
        </w:rPr>
      </w:pPr>
      <w:r w:rsidRPr="00EA1063">
        <w:rPr>
          <w:sz w:val="28"/>
          <w:szCs w:val="28"/>
        </w:rPr>
        <w:t xml:space="preserve">- </w:t>
      </w:r>
      <w:r>
        <w:rPr>
          <w:sz w:val="28"/>
          <w:szCs w:val="28"/>
        </w:rPr>
        <w:t>появилась новая культура – соя, площадь которой составляет</w:t>
      </w:r>
      <w:r w:rsidRPr="00EA1063">
        <w:rPr>
          <w:sz w:val="28"/>
          <w:szCs w:val="28"/>
        </w:rPr>
        <w:t xml:space="preserve"> 200 га.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Такие значительные изменения в структуре посевных площадей связано с использованием системы севооборота </w:t>
      </w:r>
      <w:r w:rsidRPr="00663B21">
        <w:rPr>
          <w:sz w:val="28"/>
          <w:szCs w:val="28"/>
        </w:rPr>
        <w:t xml:space="preserve">ООО «Козинский тепличный комбинат», который выращивает сельскохозяйственные культуры также в Смоленском районе. 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результате, исходя из структуры  посевных площадей, в  2019  году  в  сельскохозяйственных  предприятиях (далее также СПК)  района  следует  ожидать  увеличения  производства  зерна  на  7,8 %, семян  рапса  на 23,8 %. Производство  картофеля  снизится на 0,2 %.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 крестьянских (фермерских) хозяйствах(далее также К(Ф)Х) объем  сбора  овощей  и  картофеля  останется  на  уровне  2018  года. В  результате  снижения  посевных  площадей, занятых  зерновыми  культурами  (за счет сокращения производства в К(Ф)Х Латонин А.Г.)  производство  зерна  в  фермерских  хозяйствах  снизится  на  21,5%.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целом по району, с учетом показателей населения,  объем производства  в 2019 году зерновых снизится на 11,7%, рапса увеличится на 12,8%, валовой сбор картофеля останется на уровне 2018 года.</w:t>
      </w:r>
    </w:p>
    <w:p w:rsidR="00DD1FD5" w:rsidRDefault="00DD1FD5" w:rsidP="00DD1FD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Таким  образом, в целом  по району  производство  растениеводческой  продукции  в  2019  году,  даже учитывая  введение в севооборот сои с урожайностью 14ц/га,   снизится на 7,7%.</w:t>
      </w:r>
    </w:p>
    <w:p w:rsidR="00DD1FD5" w:rsidRDefault="00654127" w:rsidP="00DD1FD5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увеличение</w:t>
      </w:r>
      <w:r w:rsidR="00DD1FD5">
        <w:rPr>
          <w:sz w:val="28"/>
          <w:szCs w:val="28"/>
        </w:rPr>
        <w:t xml:space="preserve"> объемов растениеводческой продукции в 2020 и 2021 годах связано с введением в севооборот ООО «Козинский тепличный комбинат»  более 800 га рекультивируемых в 2019 году земель. </w:t>
      </w:r>
      <w:r w:rsidR="00DD1FD5" w:rsidRPr="00B1588B">
        <w:rPr>
          <w:sz w:val="28"/>
          <w:szCs w:val="28"/>
        </w:rPr>
        <w:t>В 202</w:t>
      </w:r>
      <w:r w:rsidR="00DD1FD5">
        <w:rPr>
          <w:sz w:val="28"/>
          <w:szCs w:val="28"/>
        </w:rPr>
        <w:t>2</w:t>
      </w:r>
      <w:r w:rsidR="00DD1FD5" w:rsidRPr="00B1588B">
        <w:rPr>
          <w:sz w:val="28"/>
          <w:szCs w:val="28"/>
        </w:rPr>
        <w:t xml:space="preserve">-2024  годах  органами местного самоуправления </w:t>
      </w:r>
      <w:r w:rsidR="00DD1FD5">
        <w:rPr>
          <w:sz w:val="28"/>
          <w:szCs w:val="28"/>
        </w:rPr>
        <w:t xml:space="preserve">будет продолжена </w:t>
      </w:r>
      <w:r w:rsidR="00DD1FD5" w:rsidRPr="00B1588B">
        <w:rPr>
          <w:sz w:val="28"/>
          <w:szCs w:val="28"/>
        </w:rPr>
        <w:t>работа</w:t>
      </w:r>
      <w:r w:rsidR="00DD1FD5" w:rsidRPr="00B1588B">
        <w:rPr>
          <w:bCs/>
          <w:sz w:val="28"/>
          <w:szCs w:val="28"/>
        </w:rPr>
        <w:t>, направленная  на вовлечение в оборот неиспользуемых земельных участков, как за счет оформления прав муниципальной собственности на невостребованные земельные доли, так и с помощью  проведения муниципального земельного контроля.</w:t>
      </w:r>
      <w:r w:rsidR="00DD1FD5" w:rsidRPr="00B1588B">
        <w:rPr>
          <w:sz w:val="28"/>
          <w:szCs w:val="28"/>
        </w:rPr>
        <w:t xml:space="preserve"> Всего к 2024 году  планируется ввести  в сельскохозяйственный оборот около </w:t>
      </w:r>
      <w:r w:rsidR="004F67DC">
        <w:rPr>
          <w:sz w:val="28"/>
          <w:szCs w:val="28"/>
        </w:rPr>
        <w:t>2</w:t>
      </w:r>
      <w:r w:rsidR="00DD1FD5" w:rsidRPr="00B1588B">
        <w:rPr>
          <w:sz w:val="28"/>
          <w:szCs w:val="28"/>
        </w:rPr>
        <w:t xml:space="preserve">,5 тыс.га неиспользуемых земельных участков. </w:t>
      </w:r>
    </w:p>
    <w:p w:rsidR="00DD1FD5" w:rsidRPr="005A2452" w:rsidRDefault="00DD1FD5" w:rsidP="00DD1FD5">
      <w:pPr>
        <w:ind w:firstLine="709"/>
        <w:jc w:val="both"/>
        <w:rPr>
          <w:sz w:val="28"/>
          <w:szCs w:val="28"/>
        </w:rPr>
      </w:pPr>
      <w:r w:rsidRPr="00BA5574">
        <w:rPr>
          <w:sz w:val="28"/>
          <w:szCs w:val="28"/>
        </w:rPr>
        <w:t xml:space="preserve">В 2019 году ожидается </w:t>
      </w:r>
      <w:r w:rsidR="003962C3">
        <w:rPr>
          <w:sz w:val="28"/>
          <w:szCs w:val="28"/>
        </w:rPr>
        <w:t>незначительное увеличение</w:t>
      </w:r>
      <w:r w:rsidRPr="00BA5574">
        <w:rPr>
          <w:sz w:val="28"/>
          <w:szCs w:val="28"/>
        </w:rPr>
        <w:t xml:space="preserve"> объемов  производства  молока  на 0,2 </w:t>
      </w:r>
      <w:r w:rsidRPr="005A2452">
        <w:rPr>
          <w:sz w:val="28"/>
          <w:szCs w:val="28"/>
        </w:rPr>
        <w:t xml:space="preserve">% </w:t>
      </w:r>
      <w:r w:rsidR="003962C3" w:rsidRPr="005A2452">
        <w:rPr>
          <w:sz w:val="28"/>
          <w:szCs w:val="28"/>
        </w:rPr>
        <w:t xml:space="preserve"> из-за  повышения продуктивности коров</w:t>
      </w:r>
      <w:r w:rsidRPr="005A2452">
        <w:rPr>
          <w:sz w:val="28"/>
          <w:szCs w:val="28"/>
        </w:rPr>
        <w:t xml:space="preserve"> и снижение   производства  мяса   на 1,9%.</w:t>
      </w:r>
      <w:r w:rsidR="004F67DC" w:rsidRPr="005A2452">
        <w:rPr>
          <w:sz w:val="28"/>
          <w:szCs w:val="28"/>
        </w:rPr>
        <w:t xml:space="preserve"> </w:t>
      </w:r>
      <w:r w:rsidR="005A2452" w:rsidRPr="005A2452">
        <w:rPr>
          <w:sz w:val="28"/>
          <w:szCs w:val="28"/>
        </w:rPr>
        <w:t xml:space="preserve"> В связи с уменьшением поголовья скота в СПК «Днепр».</w:t>
      </w:r>
    </w:p>
    <w:p w:rsidR="00DD1FD5" w:rsidRPr="00BA5574" w:rsidRDefault="00DD1FD5" w:rsidP="00DD1FD5">
      <w:pPr>
        <w:suppressAutoHyphens/>
        <w:ind w:firstLine="709"/>
        <w:jc w:val="both"/>
        <w:rPr>
          <w:sz w:val="28"/>
          <w:szCs w:val="28"/>
        </w:rPr>
      </w:pPr>
      <w:r w:rsidRPr="005B7001">
        <w:rPr>
          <w:sz w:val="28"/>
          <w:szCs w:val="28"/>
        </w:rPr>
        <w:t>Невысокие темпы роста  основных показателей сельскохозяйственного</w:t>
      </w:r>
      <w:r w:rsidRPr="004F6087">
        <w:rPr>
          <w:color w:val="FF0000"/>
          <w:sz w:val="28"/>
          <w:szCs w:val="28"/>
        </w:rPr>
        <w:t xml:space="preserve"> </w:t>
      </w:r>
      <w:r w:rsidRPr="00BA5574">
        <w:rPr>
          <w:sz w:val="28"/>
          <w:szCs w:val="28"/>
        </w:rPr>
        <w:t>производства  в целом по району обусловлены тем, что  на их формирование большое влияние оказывают  личные подсобные хозяйства. Пятую часть овощей и картофеля выращивает население,  производство яиц полностью сосредоточено в частном секторе. На долю личных</w:t>
      </w:r>
      <w:r>
        <w:rPr>
          <w:sz w:val="28"/>
          <w:szCs w:val="28"/>
        </w:rPr>
        <w:t xml:space="preserve"> подсобных хозяйств приходится 25</w:t>
      </w:r>
      <w:r w:rsidRPr="00BA5574">
        <w:rPr>
          <w:sz w:val="28"/>
          <w:szCs w:val="28"/>
        </w:rPr>
        <w:t xml:space="preserve">% производимого в районе молока,  60 % мяса. </w:t>
      </w:r>
    </w:p>
    <w:p w:rsidR="00DD1FD5" w:rsidRPr="00470C94" w:rsidRDefault="00DD1FD5" w:rsidP="00DD1FD5">
      <w:pPr>
        <w:suppressAutoHyphens/>
        <w:ind w:firstLine="709"/>
        <w:jc w:val="both"/>
        <w:rPr>
          <w:sz w:val="28"/>
          <w:szCs w:val="28"/>
        </w:rPr>
      </w:pPr>
      <w:r w:rsidRPr="00470C94">
        <w:rPr>
          <w:sz w:val="28"/>
          <w:szCs w:val="28"/>
        </w:rPr>
        <w:t>По категории «хозяйства населения» прослеживается устойчивое снижение объемов производства сельхозпродукции.  Причина -  уменьшение из года в год поголовья скота, связанное со старением населения и оттоком молодежи из села.</w:t>
      </w:r>
    </w:p>
    <w:p w:rsidR="00DD1FD5" w:rsidRPr="00B66F24" w:rsidRDefault="00DD1FD5" w:rsidP="00DD1FD5">
      <w:pPr>
        <w:ind w:firstLine="709"/>
        <w:jc w:val="both"/>
        <w:rPr>
          <w:sz w:val="28"/>
          <w:szCs w:val="28"/>
        </w:rPr>
      </w:pPr>
      <w:r w:rsidRPr="00B66F24">
        <w:rPr>
          <w:sz w:val="28"/>
          <w:szCs w:val="28"/>
        </w:rPr>
        <w:lastRenderedPageBreak/>
        <w:t xml:space="preserve">Таким образом,  индекс производства продукции </w:t>
      </w:r>
      <w:r w:rsidRPr="00B66F24">
        <w:rPr>
          <w:b/>
          <w:i/>
          <w:sz w:val="28"/>
          <w:szCs w:val="28"/>
        </w:rPr>
        <w:t xml:space="preserve">животноводства  </w:t>
      </w:r>
      <w:r w:rsidRPr="00B66F24">
        <w:rPr>
          <w:sz w:val="28"/>
          <w:szCs w:val="28"/>
        </w:rPr>
        <w:t xml:space="preserve">в 2019 году оценивается на уровне </w:t>
      </w:r>
      <w:r w:rsidR="00D068DC">
        <w:rPr>
          <w:sz w:val="28"/>
          <w:szCs w:val="28"/>
        </w:rPr>
        <w:t>99,4</w:t>
      </w:r>
      <w:r w:rsidRPr="00B66F24">
        <w:rPr>
          <w:sz w:val="28"/>
          <w:szCs w:val="28"/>
        </w:rPr>
        <w:t xml:space="preserve">%, далее в прогнозном периоде будет выглядеть следующим образом: 2020 год – </w:t>
      </w:r>
      <w:r w:rsidR="00D068DC">
        <w:rPr>
          <w:sz w:val="28"/>
          <w:szCs w:val="28"/>
        </w:rPr>
        <w:t>100,0</w:t>
      </w:r>
      <w:r w:rsidRPr="00B66F24">
        <w:rPr>
          <w:sz w:val="28"/>
          <w:szCs w:val="28"/>
        </w:rPr>
        <w:t xml:space="preserve">%, 2021 год – </w:t>
      </w:r>
      <w:r w:rsidR="00D068DC">
        <w:rPr>
          <w:sz w:val="28"/>
          <w:szCs w:val="28"/>
        </w:rPr>
        <w:t>99,5</w:t>
      </w:r>
      <w:r w:rsidRPr="00B66F24">
        <w:rPr>
          <w:sz w:val="28"/>
          <w:szCs w:val="28"/>
        </w:rPr>
        <w:t xml:space="preserve">%, 2022 год – </w:t>
      </w:r>
      <w:r w:rsidR="00D068DC">
        <w:rPr>
          <w:sz w:val="28"/>
          <w:szCs w:val="28"/>
        </w:rPr>
        <w:t>99,8</w:t>
      </w:r>
      <w:r w:rsidRPr="00B66F24">
        <w:rPr>
          <w:sz w:val="28"/>
          <w:szCs w:val="28"/>
        </w:rPr>
        <w:t>%, 2023 год – 10</w:t>
      </w:r>
      <w:r w:rsidR="00D068DC">
        <w:rPr>
          <w:sz w:val="28"/>
          <w:szCs w:val="28"/>
        </w:rPr>
        <w:t>0</w:t>
      </w:r>
      <w:r w:rsidRPr="00B66F24">
        <w:rPr>
          <w:sz w:val="28"/>
          <w:szCs w:val="28"/>
        </w:rPr>
        <w:t>,</w:t>
      </w:r>
      <w:r w:rsidR="00D068DC">
        <w:rPr>
          <w:sz w:val="28"/>
          <w:szCs w:val="28"/>
        </w:rPr>
        <w:t>4</w:t>
      </w:r>
      <w:r w:rsidRPr="00B66F24">
        <w:rPr>
          <w:sz w:val="28"/>
          <w:szCs w:val="28"/>
        </w:rPr>
        <w:t xml:space="preserve">%, 2024 год – </w:t>
      </w:r>
      <w:r w:rsidR="00D068DC">
        <w:rPr>
          <w:sz w:val="28"/>
          <w:szCs w:val="28"/>
        </w:rPr>
        <w:t>98,8</w:t>
      </w:r>
      <w:r w:rsidRPr="00B66F24">
        <w:rPr>
          <w:sz w:val="28"/>
          <w:szCs w:val="28"/>
        </w:rPr>
        <w:t>%.</w:t>
      </w:r>
    </w:p>
    <w:p w:rsidR="00D068DC" w:rsidRPr="00B66F24" w:rsidRDefault="00DD1FD5" w:rsidP="00D068DC">
      <w:pPr>
        <w:ind w:firstLine="709"/>
        <w:jc w:val="both"/>
        <w:rPr>
          <w:sz w:val="28"/>
          <w:szCs w:val="28"/>
        </w:rPr>
      </w:pPr>
      <w:r w:rsidRPr="00CB3C40">
        <w:rPr>
          <w:sz w:val="28"/>
          <w:szCs w:val="28"/>
        </w:rPr>
        <w:t xml:space="preserve">Индекс производства продукции </w:t>
      </w:r>
      <w:r w:rsidRPr="00CB3C40">
        <w:rPr>
          <w:b/>
          <w:i/>
          <w:sz w:val="28"/>
          <w:szCs w:val="28"/>
        </w:rPr>
        <w:t>растениеводства</w:t>
      </w:r>
      <w:r w:rsidRPr="00CB3C40">
        <w:rPr>
          <w:sz w:val="28"/>
          <w:szCs w:val="28"/>
        </w:rPr>
        <w:t xml:space="preserve"> в  2019 году составит 92,3%, в среднесрочной перспективе прогнозируется: </w:t>
      </w:r>
      <w:r w:rsidR="00D068DC" w:rsidRPr="00B66F24">
        <w:rPr>
          <w:sz w:val="28"/>
          <w:szCs w:val="28"/>
        </w:rPr>
        <w:t xml:space="preserve">2020 год – </w:t>
      </w:r>
      <w:r w:rsidR="00D068DC">
        <w:rPr>
          <w:sz w:val="28"/>
          <w:szCs w:val="28"/>
        </w:rPr>
        <w:t>134,6</w:t>
      </w:r>
      <w:r w:rsidR="00D068DC" w:rsidRPr="00B66F24">
        <w:rPr>
          <w:sz w:val="28"/>
          <w:szCs w:val="28"/>
        </w:rPr>
        <w:t xml:space="preserve">%, 2021 год – </w:t>
      </w:r>
      <w:r w:rsidR="00D068DC">
        <w:rPr>
          <w:sz w:val="28"/>
          <w:szCs w:val="28"/>
        </w:rPr>
        <w:t>116,7</w:t>
      </w:r>
      <w:r w:rsidR="00D068DC" w:rsidRPr="00B66F24">
        <w:rPr>
          <w:sz w:val="28"/>
          <w:szCs w:val="28"/>
        </w:rPr>
        <w:t xml:space="preserve">%, 2022 год – </w:t>
      </w:r>
      <w:r w:rsidR="00D068DC">
        <w:rPr>
          <w:sz w:val="28"/>
          <w:szCs w:val="28"/>
        </w:rPr>
        <w:t>100,7</w:t>
      </w:r>
      <w:r w:rsidR="00D068DC" w:rsidRPr="00B66F24">
        <w:rPr>
          <w:sz w:val="28"/>
          <w:szCs w:val="28"/>
        </w:rPr>
        <w:t>%, 2023 год – 10</w:t>
      </w:r>
      <w:r w:rsidR="00D068DC">
        <w:rPr>
          <w:sz w:val="28"/>
          <w:szCs w:val="28"/>
        </w:rPr>
        <w:t>1</w:t>
      </w:r>
      <w:r w:rsidR="00D068DC" w:rsidRPr="00B66F24">
        <w:rPr>
          <w:sz w:val="28"/>
          <w:szCs w:val="28"/>
        </w:rPr>
        <w:t>,</w:t>
      </w:r>
      <w:r w:rsidR="00D068DC">
        <w:rPr>
          <w:sz w:val="28"/>
          <w:szCs w:val="28"/>
        </w:rPr>
        <w:t>3</w:t>
      </w:r>
      <w:r w:rsidR="00D068DC" w:rsidRPr="00B66F24">
        <w:rPr>
          <w:sz w:val="28"/>
          <w:szCs w:val="28"/>
        </w:rPr>
        <w:t xml:space="preserve">%, 2024 год – </w:t>
      </w:r>
      <w:r w:rsidR="00D068DC">
        <w:rPr>
          <w:sz w:val="28"/>
          <w:szCs w:val="28"/>
        </w:rPr>
        <w:t>100</w:t>
      </w:r>
      <w:r w:rsidR="00D068DC" w:rsidRPr="00B66F24">
        <w:rPr>
          <w:sz w:val="28"/>
          <w:szCs w:val="28"/>
        </w:rPr>
        <w:t>%.</w:t>
      </w:r>
    </w:p>
    <w:p w:rsidR="00DD1FD5" w:rsidRPr="00DC706F" w:rsidRDefault="00DD1FD5" w:rsidP="00DD1FD5">
      <w:pPr>
        <w:ind w:firstLine="709"/>
        <w:jc w:val="both"/>
        <w:rPr>
          <w:sz w:val="28"/>
          <w:szCs w:val="28"/>
        </w:rPr>
      </w:pPr>
      <w:r w:rsidRPr="00DC706F">
        <w:rPr>
          <w:sz w:val="28"/>
          <w:szCs w:val="28"/>
        </w:rPr>
        <w:t xml:space="preserve">Индекс производства  продукции </w:t>
      </w:r>
      <w:r w:rsidRPr="00DC706F">
        <w:rPr>
          <w:b/>
          <w:i/>
          <w:sz w:val="28"/>
          <w:szCs w:val="28"/>
        </w:rPr>
        <w:t>сельского хозяйства</w:t>
      </w:r>
      <w:r w:rsidRPr="00DC706F">
        <w:rPr>
          <w:sz w:val="28"/>
          <w:szCs w:val="28"/>
        </w:rPr>
        <w:t xml:space="preserve"> в целом оценивается следующим образом: 2020год - 127,4%, 2021 год – 113,8</w:t>
      </w:r>
      <w:r w:rsidR="004205C0">
        <w:rPr>
          <w:sz w:val="28"/>
          <w:szCs w:val="28"/>
        </w:rPr>
        <w:t>%</w:t>
      </w:r>
      <w:r w:rsidRPr="00DC706F">
        <w:rPr>
          <w:sz w:val="28"/>
          <w:szCs w:val="28"/>
        </w:rPr>
        <w:t>, 2022 год – 100,6%, 2023 год – 101,2%, 2024 год – 99,8%.</w:t>
      </w:r>
    </w:p>
    <w:p w:rsidR="008D3A1C" w:rsidRPr="00B21554" w:rsidRDefault="008D3A1C" w:rsidP="00E07C43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686D49" w:rsidP="00686D49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СТРОИТЕЛЬСТВО</w:t>
      </w:r>
    </w:p>
    <w:p w:rsidR="009B7BE2" w:rsidRPr="00B21554" w:rsidRDefault="009B7BE2" w:rsidP="00B51649">
      <w:pPr>
        <w:ind w:firstLine="709"/>
        <w:jc w:val="both"/>
        <w:rPr>
          <w:b/>
          <w:color w:val="FF0000"/>
          <w:sz w:val="32"/>
          <w:szCs w:val="32"/>
        </w:rPr>
      </w:pP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 в районе введено 7498 кв.м. жилья, что на 3444 кв.м. или в 1,85 раз больше фактически введенного жилья за 2017 год. Резкое увеличение объемов ввода ИЖС в 2018 году было обусловлено окончанием «дачной амнистии» и стремлением граждан узаконить самовольные строения. Также, в 2018 году на рост показателя повлияло вступление в силу с 04.08.2018 года упрощенного порядка оформления государственной собственности на объекты ИЖС.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оценке в 2019-2021, в 2023-2024 годах ввод в эксплуатацию жилых домов останется на уровне 2017 года с темпом роста 2,2%.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C645E3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жилья вырастет за счёт ввода в эксплуатацию многоэтажного дома и составит 7244 кв.м.</w:t>
      </w:r>
    </w:p>
    <w:p w:rsidR="00390EA0" w:rsidRDefault="00390EA0" w:rsidP="00390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 за период с 2019 по 2024 годы планируется ввести 25,473 тыс. кв.м  жилья, из них в 2019 году – 3,489, в 2020 году- 3,566, в 2021 году- 3,644 тыс. кв.м., в 2022 году – 7,244 тыс.кв.м., в 2023 году – 3,724 тыс.кв.м., в 2024 году – 3,806 тыс.кв.м. </w:t>
      </w:r>
    </w:p>
    <w:p w:rsidR="00824468" w:rsidRPr="00B21554" w:rsidRDefault="00824468" w:rsidP="004526B7">
      <w:pPr>
        <w:ind w:firstLine="709"/>
        <w:jc w:val="both"/>
        <w:rPr>
          <w:color w:val="FF0000"/>
          <w:sz w:val="28"/>
          <w:szCs w:val="28"/>
        </w:rPr>
      </w:pPr>
    </w:p>
    <w:p w:rsidR="007B02BB" w:rsidRPr="0037702A" w:rsidRDefault="00686D49" w:rsidP="00686D49">
      <w:pPr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ТОРГОВЛЯ И УСЛУГИ НАСЕЛЕНИЮ</w:t>
      </w:r>
    </w:p>
    <w:p w:rsidR="007B02BB" w:rsidRPr="00B21554" w:rsidRDefault="007B02BB" w:rsidP="007B02BB">
      <w:pPr>
        <w:rPr>
          <w:color w:val="FF0000"/>
          <w:sz w:val="28"/>
          <w:szCs w:val="28"/>
        </w:rPr>
      </w:pP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 муниципального образования «Кардымовский район» представлен розничной торговлей, общественным питанием и различными видами платных услуг, предоставляемых населению района.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«Торговля и услуги населению»  осуществлялся по крупным и средним предприятиям.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сфере услуг населению</w:t>
      </w:r>
      <w:r>
        <w:rPr>
          <w:sz w:val="28"/>
          <w:szCs w:val="28"/>
        </w:rPr>
        <w:t xml:space="preserve"> в районе функционируют: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- 19 предприятий бытового обслуживания;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гостиницы, общее количество номеров - 49;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 такси и др.</w:t>
      </w:r>
    </w:p>
    <w:p w:rsidR="006D4102" w:rsidRPr="00A4392D" w:rsidRDefault="006D4102" w:rsidP="006D4102">
      <w:pPr>
        <w:ind w:firstLine="709"/>
        <w:jc w:val="both"/>
        <w:rPr>
          <w:sz w:val="28"/>
          <w:szCs w:val="28"/>
        </w:rPr>
      </w:pPr>
      <w:r w:rsidRPr="00A4392D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8</w:t>
      </w:r>
      <w:r w:rsidRPr="00A4392D">
        <w:rPr>
          <w:bCs/>
          <w:sz w:val="28"/>
          <w:szCs w:val="28"/>
        </w:rPr>
        <w:t xml:space="preserve"> году произошло увеличение оборота розничной торговли. Темп роста в сопоставимых ценах в 201</w:t>
      </w:r>
      <w:r>
        <w:rPr>
          <w:bCs/>
          <w:sz w:val="28"/>
          <w:szCs w:val="28"/>
        </w:rPr>
        <w:t>8</w:t>
      </w:r>
      <w:r w:rsidRPr="00A4392D">
        <w:rPr>
          <w:bCs/>
          <w:sz w:val="28"/>
          <w:szCs w:val="28"/>
        </w:rPr>
        <w:t xml:space="preserve"> году по розничной торговле составил 1</w:t>
      </w:r>
      <w:r>
        <w:rPr>
          <w:bCs/>
          <w:sz w:val="28"/>
          <w:szCs w:val="28"/>
        </w:rPr>
        <w:t>1</w:t>
      </w:r>
      <w:r w:rsidRPr="00A4392D">
        <w:rPr>
          <w:bCs/>
          <w:sz w:val="28"/>
          <w:szCs w:val="28"/>
        </w:rPr>
        <w:t xml:space="preserve">6,6%. </w:t>
      </w:r>
      <w:r w:rsidRPr="00A4392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4392D">
        <w:rPr>
          <w:sz w:val="28"/>
          <w:szCs w:val="28"/>
        </w:rPr>
        <w:t xml:space="preserve"> году оборот розничной торговли по оценке составит </w:t>
      </w:r>
      <w:r>
        <w:rPr>
          <w:sz w:val="28"/>
          <w:szCs w:val="28"/>
        </w:rPr>
        <w:t>118,1</w:t>
      </w:r>
      <w:r w:rsidRPr="00A4392D">
        <w:rPr>
          <w:sz w:val="28"/>
          <w:szCs w:val="28"/>
        </w:rPr>
        <w:t xml:space="preserve"> мл</w:t>
      </w:r>
      <w:r>
        <w:rPr>
          <w:sz w:val="28"/>
          <w:szCs w:val="28"/>
        </w:rPr>
        <w:t>н</w:t>
      </w:r>
      <w:r w:rsidRPr="00A4392D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A4392D">
        <w:rPr>
          <w:sz w:val="28"/>
          <w:szCs w:val="28"/>
        </w:rPr>
        <w:t xml:space="preserve"> с темпом роста 101</w:t>
      </w:r>
      <w:r>
        <w:rPr>
          <w:sz w:val="28"/>
          <w:szCs w:val="28"/>
        </w:rPr>
        <w:t>,3</w:t>
      </w:r>
      <w:r w:rsidRPr="00A4392D">
        <w:rPr>
          <w:sz w:val="28"/>
          <w:szCs w:val="28"/>
        </w:rPr>
        <w:t>% к уровню 201</w:t>
      </w:r>
      <w:r>
        <w:rPr>
          <w:sz w:val="28"/>
          <w:szCs w:val="28"/>
        </w:rPr>
        <w:t>8</w:t>
      </w:r>
      <w:r w:rsidRPr="00A4392D">
        <w:rPr>
          <w:sz w:val="28"/>
          <w:szCs w:val="28"/>
        </w:rPr>
        <w:t xml:space="preserve"> года в сопоставимых ценах.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 w:rsidRPr="00857CAA">
        <w:rPr>
          <w:sz w:val="28"/>
          <w:szCs w:val="28"/>
        </w:rPr>
        <w:lastRenderedPageBreak/>
        <w:t>Рост  оборота розничной торговли в прогнозном периоде составит</w:t>
      </w:r>
      <w:r w:rsidR="00312311">
        <w:rPr>
          <w:sz w:val="28"/>
          <w:szCs w:val="28"/>
        </w:rPr>
        <w:t xml:space="preserve">: </w:t>
      </w:r>
      <w:r w:rsidRPr="00857CAA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857CA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857CAA">
        <w:rPr>
          <w:sz w:val="28"/>
          <w:szCs w:val="28"/>
        </w:rPr>
        <w:t>- 101,</w:t>
      </w:r>
      <w:r>
        <w:rPr>
          <w:sz w:val="28"/>
          <w:szCs w:val="28"/>
        </w:rPr>
        <w:t>5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1</w:t>
      </w:r>
      <w:r w:rsidRPr="00857CAA">
        <w:rPr>
          <w:sz w:val="28"/>
          <w:szCs w:val="28"/>
        </w:rPr>
        <w:t xml:space="preserve"> году – 101,</w:t>
      </w:r>
      <w:r>
        <w:rPr>
          <w:sz w:val="28"/>
          <w:szCs w:val="28"/>
        </w:rPr>
        <w:t>6</w:t>
      </w:r>
      <w:r w:rsidRPr="00857CAA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857CAA">
        <w:rPr>
          <w:sz w:val="28"/>
          <w:szCs w:val="28"/>
        </w:rPr>
        <w:t xml:space="preserve"> году – 101,7 %, в 202</w:t>
      </w:r>
      <w:r>
        <w:rPr>
          <w:sz w:val="28"/>
          <w:szCs w:val="28"/>
        </w:rPr>
        <w:t>3</w:t>
      </w:r>
      <w:r w:rsidRPr="00857CAA">
        <w:rPr>
          <w:sz w:val="28"/>
          <w:szCs w:val="28"/>
        </w:rPr>
        <w:t xml:space="preserve"> году – 101,9 %, в 202</w:t>
      </w:r>
      <w:r>
        <w:rPr>
          <w:sz w:val="28"/>
          <w:szCs w:val="28"/>
        </w:rPr>
        <w:t>4</w:t>
      </w:r>
      <w:r w:rsidRPr="00857CA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102 %.</w:t>
      </w:r>
    </w:p>
    <w:p w:rsidR="006D4102" w:rsidRPr="00010E46" w:rsidRDefault="00312311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4102" w:rsidRPr="00010E46">
        <w:rPr>
          <w:sz w:val="28"/>
          <w:szCs w:val="28"/>
        </w:rPr>
        <w:t xml:space="preserve">бъём платных услуг населению </w:t>
      </w:r>
      <w:r>
        <w:rPr>
          <w:sz w:val="28"/>
          <w:szCs w:val="28"/>
        </w:rPr>
        <w:t xml:space="preserve">в 2019 году </w:t>
      </w:r>
      <w:r w:rsidR="006D4102" w:rsidRPr="00010E46">
        <w:rPr>
          <w:sz w:val="28"/>
          <w:szCs w:val="28"/>
        </w:rPr>
        <w:t xml:space="preserve">по оценке составит </w:t>
      </w:r>
      <w:r w:rsidR="006D4102">
        <w:rPr>
          <w:sz w:val="28"/>
          <w:szCs w:val="28"/>
        </w:rPr>
        <w:t>83,5 млн.руб.</w:t>
      </w:r>
      <w:r w:rsidR="006D4102" w:rsidRPr="00010E46">
        <w:rPr>
          <w:sz w:val="28"/>
          <w:szCs w:val="28"/>
        </w:rPr>
        <w:t xml:space="preserve"> с темпом роста </w:t>
      </w:r>
      <w:r w:rsidR="006D4102">
        <w:rPr>
          <w:sz w:val="28"/>
          <w:szCs w:val="28"/>
        </w:rPr>
        <w:t>100,2</w:t>
      </w:r>
      <w:r w:rsidR="006D4102" w:rsidRPr="00010E46">
        <w:rPr>
          <w:sz w:val="28"/>
          <w:szCs w:val="28"/>
        </w:rPr>
        <w:t xml:space="preserve"> % в сопоставимых ценах к уровню 201</w:t>
      </w:r>
      <w:r w:rsidR="006D4102">
        <w:rPr>
          <w:sz w:val="28"/>
          <w:szCs w:val="28"/>
        </w:rPr>
        <w:t>8</w:t>
      </w:r>
      <w:r w:rsidR="006D4102" w:rsidRPr="00010E46">
        <w:rPr>
          <w:sz w:val="28"/>
          <w:szCs w:val="28"/>
        </w:rPr>
        <w:t xml:space="preserve"> года.</w:t>
      </w:r>
    </w:p>
    <w:p w:rsidR="006D4102" w:rsidRPr="001A1A11" w:rsidRDefault="006D4102" w:rsidP="006D4102">
      <w:pPr>
        <w:ind w:firstLine="709"/>
        <w:jc w:val="both"/>
        <w:rPr>
          <w:sz w:val="28"/>
          <w:szCs w:val="28"/>
        </w:rPr>
      </w:pPr>
      <w:r w:rsidRPr="00010E46">
        <w:rPr>
          <w:sz w:val="28"/>
          <w:szCs w:val="28"/>
        </w:rPr>
        <w:t>В прогнозном периоде темпы роста объема платных услуг населению составят:  в 20</w:t>
      </w:r>
      <w:r>
        <w:rPr>
          <w:sz w:val="28"/>
          <w:szCs w:val="28"/>
        </w:rPr>
        <w:t>20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3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1</w:t>
      </w:r>
      <w:r w:rsidRPr="00010E46">
        <w:rPr>
          <w:sz w:val="28"/>
          <w:szCs w:val="28"/>
        </w:rPr>
        <w:t xml:space="preserve"> году- 100,</w:t>
      </w:r>
      <w:r>
        <w:rPr>
          <w:sz w:val="28"/>
          <w:szCs w:val="28"/>
        </w:rPr>
        <w:t>5</w:t>
      </w:r>
      <w:r w:rsidRPr="00010E46">
        <w:rPr>
          <w:sz w:val="28"/>
          <w:szCs w:val="28"/>
        </w:rPr>
        <w:t xml:space="preserve"> %, в 202</w:t>
      </w:r>
      <w:r>
        <w:rPr>
          <w:sz w:val="28"/>
          <w:szCs w:val="28"/>
        </w:rPr>
        <w:t>2</w:t>
      </w:r>
      <w:r w:rsidRPr="00010E46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7</w:t>
      </w:r>
      <w:r w:rsidRPr="00010E46">
        <w:rPr>
          <w:sz w:val="28"/>
          <w:szCs w:val="28"/>
        </w:rPr>
        <w:t xml:space="preserve">%, в </w:t>
      </w:r>
      <w:r w:rsidRPr="001A1A11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A1A11">
        <w:rPr>
          <w:sz w:val="28"/>
          <w:szCs w:val="28"/>
        </w:rPr>
        <w:t xml:space="preserve"> году – 100,</w:t>
      </w:r>
      <w:r>
        <w:rPr>
          <w:sz w:val="28"/>
          <w:szCs w:val="28"/>
        </w:rPr>
        <w:t>9</w:t>
      </w:r>
      <w:r w:rsidRPr="001A1A11">
        <w:rPr>
          <w:sz w:val="28"/>
          <w:szCs w:val="28"/>
        </w:rPr>
        <w:t xml:space="preserve"> %, в 202</w:t>
      </w:r>
      <w:r>
        <w:rPr>
          <w:sz w:val="28"/>
          <w:szCs w:val="28"/>
        </w:rPr>
        <w:t>4</w:t>
      </w:r>
      <w:r w:rsidRPr="001A1A11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101</w:t>
      </w:r>
      <w:r w:rsidRPr="001A1A11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6D4102" w:rsidRPr="001A1A11" w:rsidRDefault="006D4102" w:rsidP="006D4102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>До 2024 года на динамику объема платных услуг населению, так же, как и на оборот розничной торговли, наибольшее влияние будет оказывать  рост доходов населения.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 w:rsidRPr="001A1A11">
        <w:rPr>
          <w:sz w:val="28"/>
          <w:szCs w:val="28"/>
        </w:rPr>
        <w:t xml:space="preserve">В среднесрочной перспективе планируется продолжить работу, направленную на </w:t>
      </w:r>
      <w:r w:rsidRPr="001A1A11">
        <w:rPr>
          <w:rFonts w:eastAsia="Calibri"/>
          <w:sz w:val="28"/>
          <w:szCs w:val="28"/>
          <w:lang w:eastAsia="en-US"/>
        </w:rPr>
        <w:t>стимулирование развития</w:t>
      </w:r>
      <w:r>
        <w:rPr>
          <w:rFonts w:eastAsia="Calibri"/>
          <w:sz w:val="28"/>
          <w:szCs w:val="28"/>
          <w:lang w:eastAsia="en-US"/>
        </w:rPr>
        <w:t xml:space="preserve"> общественного питания, </w:t>
      </w:r>
      <w:r w:rsidR="00016273">
        <w:rPr>
          <w:rFonts w:eastAsia="Calibri"/>
          <w:sz w:val="28"/>
          <w:szCs w:val="28"/>
          <w:lang w:eastAsia="en-US"/>
        </w:rPr>
        <w:t>сферы</w:t>
      </w:r>
      <w:r>
        <w:rPr>
          <w:rFonts w:eastAsia="Calibri"/>
          <w:sz w:val="28"/>
          <w:szCs w:val="28"/>
          <w:lang w:eastAsia="en-US"/>
        </w:rPr>
        <w:t xml:space="preserve"> платных услуг на территории Кардымовского района и деловой активности хозяйствующих объектов, </w:t>
      </w:r>
      <w:r>
        <w:rPr>
          <w:sz w:val="28"/>
          <w:szCs w:val="28"/>
        </w:rPr>
        <w:t>осуществляющих торговую деятельность.</w:t>
      </w:r>
    </w:p>
    <w:p w:rsidR="006D4102" w:rsidRDefault="006D4102" w:rsidP="006D410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этих целях планируется проведение следующих мероприятий: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мониторинга обеспеченности населения района площадью торговых объектов с выявлением проблемных территорий;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</w:t>
      </w:r>
      <w:bookmarkStart w:id="0" w:name="_GoBack"/>
      <w:bookmarkEnd w:id="0"/>
      <w:r>
        <w:rPr>
          <w:sz w:val="28"/>
          <w:szCs w:val="28"/>
        </w:rPr>
        <w:t>тупности товаров для населения</w:t>
      </w:r>
      <w:r>
        <w:t xml:space="preserve"> </w:t>
      </w:r>
      <w:r>
        <w:rPr>
          <w:sz w:val="28"/>
          <w:szCs w:val="28"/>
        </w:rPr>
        <w:t>района;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участия торговых предприятий в культурно-массовых мероприятиях, проводимых </w:t>
      </w:r>
      <w:r w:rsidR="00016273">
        <w:rPr>
          <w:sz w:val="28"/>
          <w:szCs w:val="28"/>
        </w:rPr>
        <w:t>в</w:t>
      </w:r>
      <w:r>
        <w:rPr>
          <w:sz w:val="28"/>
          <w:szCs w:val="28"/>
        </w:rPr>
        <w:t xml:space="preserve"> район</w:t>
      </w:r>
      <w:r w:rsidR="00016273">
        <w:rPr>
          <w:sz w:val="28"/>
          <w:szCs w:val="28"/>
        </w:rPr>
        <w:t>е</w:t>
      </w:r>
      <w:r>
        <w:rPr>
          <w:sz w:val="28"/>
          <w:szCs w:val="28"/>
        </w:rPr>
        <w:t>, с целью осуществления выездной торговли;</w:t>
      </w:r>
    </w:p>
    <w:p w:rsidR="006D4102" w:rsidRDefault="006D4102" w:rsidP="006D4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выставок-продаж и ярмарок по реализации сельхозпродукции, произведенной  товаропроизводителями, а также гражданами, ведущими крестьянские (фермерские) хозяйства, личные подсобные хозяйства или занимающиеся садоводством, огородничеством, животноводством.</w:t>
      </w:r>
    </w:p>
    <w:p w:rsidR="006D4102" w:rsidRPr="00D66369" w:rsidRDefault="006D4102" w:rsidP="006D4102">
      <w:pPr>
        <w:ind w:firstLine="709"/>
        <w:jc w:val="both"/>
      </w:pPr>
    </w:p>
    <w:p w:rsidR="00824468" w:rsidRPr="00B21554" w:rsidRDefault="00824468" w:rsidP="004526B7">
      <w:pPr>
        <w:ind w:firstLine="709"/>
        <w:jc w:val="both"/>
        <w:rPr>
          <w:color w:val="FF0000"/>
        </w:rPr>
      </w:pPr>
    </w:p>
    <w:p w:rsidR="007B02BB" w:rsidRPr="0037702A" w:rsidRDefault="00686D49" w:rsidP="00686D49">
      <w:pPr>
        <w:ind w:firstLine="709"/>
        <w:jc w:val="center"/>
        <w:rPr>
          <w:b/>
          <w:sz w:val="28"/>
          <w:szCs w:val="28"/>
        </w:rPr>
      </w:pPr>
      <w:r w:rsidRPr="0037702A">
        <w:rPr>
          <w:b/>
          <w:sz w:val="28"/>
          <w:szCs w:val="28"/>
        </w:rPr>
        <w:t>МАЛОЕ И СРЕДНЕЕ ПРЕДПРИНИМАТЕЛЬСТВО, ВКЛЮЧАЯ МИКРОПРЕДПРИЯТИЯ</w:t>
      </w:r>
    </w:p>
    <w:p w:rsidR="007B02BB" w:rsidRPr="00686D49" w:rsidRDefault="007B02BB" w:rsidP="00686D49">
      <w:pPr>
        <w:ind w:firstLine="709"/>
        <w:jc w:val="center"/>
        <w:rPr>
          <w:sz w:val="28"/>
          <w:szCs w:val="28"/>
        </w:rPr>
      </w:pP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Прогноз развития малого и среднего предпринимательства на период 2019-2024 годы рассчитан на основании </w:t>
      </w:r>
      <w:r>
        <w:rPr>
          <w:sz w:val="28"/>
          <w:szCs w:val="28"/>
        </w:rPr>
        <w:t xml:space="preserve">представленных предприятиями данных, а также </w:t>
      </w:r>
      <w:r w:rsidRPr="001C68C0">
        <w:rPr>
          <w:sz w:val="28"/>
          <w:szCs w:val="28"/>
        </w:rPr>
        <w:t xml:space="preserve">оценки развития малого и среднего предпринимательства в 2018 году. </w:t>
      </w:r>
    </w:p>
    <w:p w:rsidR="00181E63" w:rsidRPr="001C68C0" w:rsidRDefault="00181E63" w:rsidP="00181E63">
      <w:pPr>
        <w:pStyle w:val="30"/>
        <w:tabs>
          <w:tab w:val="left" w:pos="5475"/>
        </w:tabs>
        <w:ind w:firstLine="709"/>
        <w:rPr>
          <w:sz w:val="28"/>
          <w:szCs w:val="28"/>
        </w:rPr>
      </w:pPr>
      <w:r w:rsidRPr="001C68C0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1C68C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1C68C0">
        <w:rPr>
          <w:sz w:val="28"/>
          <w:szCs w:val="28"/>
        </w:rPr>
        <w:t xml:space="preserve"> годах число малых и средних предприятий рассчитывалось </w:t>
      </w:r>
      <w:r w:rsidRPr="001C68C0">
        <w:rPr>
          <w:color w:val="000000" w:themeColor="text1"/>
          <w:sz w:val="28"/>
          <w:szCs w:val="28"/>
        </w:rPr>
        <w:t>по данным Единого реестра субъектов малого и среднего предпринимательства.</w:t>
      </w:r>
      <w:r>
        <w:rPr>
          <w:color w:val="000000" w:themeColor="text1"/>
          <w:sz w:val="28"/>
          <w:szCs w:val="28"/>
        </w:rPr>
        <w:t xml:space="preserve"> В 2018 году количество субъектов малого и среднего бизнеса увеличилось на 1,1% и составило 96 единиц. </w:t>
      </w:r>
    </w:p>
    <w:p w:rsidR="00181E63" w:rsidRPr="001C68C0" w:rsidRDefault="00FE3F27" w:rsidP="0018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среднесрочной перспективе</w:t>
      </w:r>
      <w:r w:rsidRPr="00FE3F27">
        <w:rPr>
          <w:sz w:val="28"/>
          <w:szCs w:val="28"/>
        </w:rPr>
        <w:t xml:space="preserve"> </w:t>
      </w:r>
      <w:r w:rsidR="00A25168">
        <w:rPr>
          <w:sz w:val="28"/>
          <w:szCs w:val="28"/>
        </w:rPr>
        <w:t xml:space="preserve">за счет </w:t>
      </w:r>
      <w:r w:rsidRPr="001C68C0">
        <w:rPr>
          <w:sz w:val="28"/>
          <w:szCs w:val="28"/>
        </w:rPr>
        <w:t>открыти</w:t>
      </w:r>
      <w:r w:rsidR="00A25168">
        <w:rPr>
          <w:sz w:val="28"/>
          <w:szCs w:val="28"/>
        </w:rPr>
        <w:t>я</w:t>
      </w:r>
      <w:r w:rsidRPr="001C68C0">
        <w:rPr>
          <w:sz w:val="28"/>
          <w:szCs w:val="28"/>
        </w:rPr>
        <w:t xml:space="preserve"> новых предприятий</w:t>
      </w:r>
      <w:r w:rsidR="00A25168">
        <w:rPr>
          <w:sz w:val="28"/>
          <w:szCs w:val="28"/>
        </w:rPr>
        <w:t>,</w:t>
      </w:r>
      <w:r w:rsidRPr="001C68C0">
        <w:rPr>
          <w:sz w:val="28"/>
          <w:szCs w:val="28"/>
        </w:rPr>
        <w:t xml:space="preserve"> преимущественно в сфере торговли</w:t>
      </w:r>
      <w:r w:rsidR="00A251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1E63" w:rsidRPr="001C68C0">
        <w:rPr>
          <w:sz w:val="28"/>
          <w:szCs w:val="28"/>
        </w:rPr>
        <w:t xml:space="preserve"> к концу 2024  года число малых предприятий в целом по всем видам экономической деятельности увеличится на 11,6% и составит 106 единиц. 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В 2018 год</w:t>
      </w:r>
      <w:r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среднесписочная численность работников малых и средних предприятий сократилась до </w:t>
      </w:r>
      <w:r>
        <w:rPr>
          <w:sz w:val="28"/>
          <w:szCs w:val="28"/>
        </w:rPr>
        <w:t>911</w:t>
      </w:r>
      <w:r w:rsidRPr="001C68C0">
        <w:rPr>
          <w:sz w:val="28"/>
          <w:szCs w:val="28"/>
        </w:rPr>
        <w:t xml:space="preserve"> человек</w:t>
      </w:r>
      <w:r w:rsidR="00B9476B">
        <w:rPr>
          <w:sz w:val="28"/>
          <w:szCs w:val="28"/>
        </w:rPr>
        <w:t>, то есть на 2,9</w:t>
      </w:r>
      <w:r w:rsidR="00B9476B" w:rsidRPr="001C68C0">
        <w:rPr>
          <w:sz w:val="28"/>
          <w:szCs w:val="28"/>
        </w:rPr>
        <w:t>%</w:t>
      </w:r>
      <w:r w:rsidRPr="001C68C0">
        <w:rPr>
          <w:sz w:val="28"/>
          <w:szCs w:val="28"/>
        </w:rPr>
        <w:t xml:space="preserve">. Сокращение связано с </w:t>
      </w:r>
      <w:r w:rsidR="00B9476B">
        <w:rPr>
          <w:sz w:val="28"/>
          <w:szCs w:val="28"/>
        </w:rPr>
        <w:lastRenderedPageBreak/>
        <w:t>уходом</w:t>
      </w:r>
      <w:r w:rsidRPr="001C68C0">
        <w:rPr>
          <w:sz w:val="28"/>
          <w:szCs w:val="28"/>
        </w:rPr>
        <w:t xml:space="preserve"> с 2018 года с рынка коммунальных </w:t>
      </w:r>
      <w:r>
        <w:rPr>
          <w:sz w:val="28"/>
          <w:szCs w:val="28"/>
        </w:rPr>
        <w:t xml:space="preserve">услуг </w:t>
      </w:r>
      <w:r w:rsidR="00B9476B">
        <w:rPr>
          <w:sz w:val="28"/>
          <w:szCs w:val="28"/>
        </w:rPr>
        <w:t>3-х</w:t>
      </w:r>
      <w:r w:rsidRPr="001C68C0">
        <w:rPr>
          <w:sz w:val="28"/>
          <w:szCs w:val="28"/>
        </w:rPr>
        <w:t>малых предприяти</w:t>
      </w:r>
      <w:r w:rsidR="00B9476B">
        <w:rPr>
          <w:sz w:val="28"/>
          <w:szCs w:val="28"/>
        </w:rPr>
        <w:t>й</w:t>
      </w:r>
      <w:r w:rsidRPr="001C68C0">
        <w:rPr>
          <w:sz w:val="28"/>
          <w:szCs w:val="28"/>
        </w:rPr>
        <w:t>, оказывающи</w:t>
      </w:r>
      <w:r w:rsidR="00A25168">
        <w:rPr>
          <w:sz w:val="28"/>
          <w:szCs w:val="28"/>
        </w:rPr>
        <w:t>х</w:t>
      </w:r>
      <w:r w:rsidRPr="001C68C0">
        <w:rPr>
          <w:sz w:val="28"/>
          <w:szCs w:val="28"/>
        </w:rPr>
        <w:t xml:space="preserve"> услуги теплоснабжения, водоснабжения и водоотведения населению (</w:t>
      </w:r>
      <w:r w:rsidR="00A25168">
        <w:rPr>
          <w:sz w:val="28"/>
          <w:szCs w:val="28"/>
        </w:rPr>
        <w:t>данные услуги с 2018 года оказывает</w:t>
      </w:r>
      <w:r w:rsidRPr="001C68C0">
        <w:rPr>
          <w:sz w:val="28"/>
          <w:szCs w:val="28"/>
        </w:rPr>
        <w:t xml:space="preserve">  муниципально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 унитарно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 предприяти</w:t>
      </w:r>
      <w:r w:rsidR="00A25168">
        <w:rPr>
          <w:sz w:val="28"/>
          <w:szCs w:val="28"/>
        </w:rPr>
        <w:t>е</w:t>
      </w:r>
      <w:r w:rsidRPr="001C68C0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Несмотря на это, численность работников на промышленных предприятиях за счёт создания новых рабочих мест в 2018 году выросла. К 2024 году </w:t>
      </w:r>
      <w:r w:rsidRPr="001C68C0">
        <w:rPr>
          <w:sz w:val="28"/>
          <w:szCs w:val="28"/>
        </w:rPr>
        <w:t>за счёт открытия новых предприятий</w:t>
      </w:r>
      <w:r>
        <w:rPr>
          <w:sz w:val="28"/>
          <w:szCs w:val="28"/>
        </w:rPr>
        <w:t xml:space="preserve">  и увеличения </w:t>
      </w:r>
      <w:r w:rsidRPr="001C68C0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 xml:space="preserve">рабочих </w:t>
      </w:r>
      <w:r w:rsidRPr="001C68C0">
        <w:rPr>
          <w:sz w:val="28"/>
          <w:szCs w:val="28"/>
        </w:rPr>
        <w:t xml:space="preserve">мест </w:t>
      </w:r>
      <w:r>
        <w:rPr>
          <w:sz w:val="28"/>
          <w:szCs w:val="28"/>
        </w:rPr>
        <w:t>численность работников</w:t>
      </w:r>
      <w:r w:rsidRPr="001C68C0">
        <w:rPr>
          <w:sz w:val="28"/>
          <w:szCs w:val="28"/>
        </w:rPr>
        <w:t xml:space="preserve"> составит 97</w:t>
      </w:r>
      <w:r>
        <w:rPr>
          <w:sz w:val="28"/>
          <w:szCs w:val="28"/>
        </w:rPr>
        <w:t>0</w:t>
      </w:r>
      <w:r w:rsidRPr="001C68C0">
        <w:rPr>
          <w:sz w:val="28"/>
          <w:szCs w:val="28"/>
        </w:rPr>
        <w:t xml:space="preserve"> человек.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1C68C0">
        <w:rPr>
          <w:sz w:val="28"/>
          <w:szCs w:val="28"/>
        </w:rPr>
        <w:t xml:space="preserve"> году оборот малых и средних предприятий составил </w:t>
      </w:r>
      <w:r>
        <w:rPr>
          <w:sz w:val="28"/>
          <w:szCs w:val="28"/>
        </w:rPr>
        <w:t>3,88927</w:t>
      </w:r>
      <w:r w:rsidRPr="001C68C0">
        <w:rPr>
          <w:sz w:val="28"/>
          <w:szCs w:val="28"/>
        </w:rPr>
        <w:t xml:space="preserve"> млрд.рублей, что на </w:t>
      </w:r>
      <w:r>
        <w:rPr>
          <w:sz w:val="28"/>
          <w:szCs w:val="28"/>
        </w:rPr>
        <w:t>4,8</w:t>
      </w:r>
      <w:r w:rsidRPr="001C68C0">
        <w:rPr>
          <w:sz w:val="28"/>
          <w:szCs w:val="28"/>
        </w:rPr>
        <w:t>% больше уровня 201</w:t>
      </w:r>
      <w:r>
        <w:rPr>
          <w:sz w:val="28"/>
          <w:szCs w:val="28"/>
        </w:rPr>
        <w:t>7</w:t>
      </w:r>
      <w:r w:rsidRPr="001C68C0">
        <w:rPr>
          <w:sz w:val="28"/>
          <w:szCs w:val="28"/>
        </w:rPr>
        <w:t xml:space="preserve"> года. На рост данного показателя в большей степени повлияли предприятия обрабатывающего производства. Так, например, в ООО «Еврокэп»  оборот увеличился </w:t>
      </w:r>
      <w:r>
        <w:rPr>
          <w:sz w:val="28"/>
          <w:szCs w:val="28"/>
        </w:rPr>
        <w:t>на 31,2%</w:t>
      </w:r>
      <w:r w:rsidRPr="001C68C0">
        <w:rPr>
          <w:sz w:val="28"/>
          <w:szCs w:val="28"/>
        </w:rPr>
        <w:t xml:space="preserve">, в ООО «Красная горка» производство выросло </w:t>
      </w:r>
      <w:r>
        <w:rPr>
          <w:sz w:val="28"/>
          <w:szCs w:val="28"/>
        </w:rPr>
        <w:t>на 29%, в ООО «Промпласт» рост составил 26,7%</w:t>
      </w:r>
      <w:r w:rsidRPr="001C68C0">
        <w:rPr>
          <w:sz w:val="28"/>
          <w:szCs w:val="28"/>
        </w:rPr>
        <w:t>.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По оценке, в 201</w:t>
      </w:r>
      <w:r>
        <w:rPr>
          <w:sz w:val="28"/>
          <w:szCs w:val="28"/>
        </w:rPr>
        <w:t>9</w:t>
      </w:r>
      <w:r w:rsidRPr="001C68C0">
        <w:rPr>
          <w:sz w:val="28"/>
          <w:szCs w:val="28"/>
        </w:rPr>
        <w:t xml:space="preserve"> году оборот малых и средних предприятий вырастет на </w:t>
      </w:r>
      <w:r>
        <w:rPr>
          <w:sz w:val="28"/>
          <w:szCs w:val="28"/>
        </w:rPr>
        <w:t>5,8</w:t>
      </w:r>
      <w:r w:rsidRPr="001C68C0">
        <w:rPr>
          <w:sz w:val="28"/>
          <w:szCs w:val="28"/>
        </w:rPr>
        <w:t xml:space="preserve">% и составит </w:t>
      </w:r>
      <w:r>
        <w:rPr>
          <w:sz w:val="28"/>
          <w:szCs w:val="28"/>
        </w:rPr>
        <w:t>4,115</w:t>
      </w:r>
      <w:r w:rsidRPr="001C68C0">
        <w:rPr>
          <w:sz w:val="28"/>
          <w:szCs w:val="28"/>
        </w:rPr>
        <w:t xml:space="preserve"> млрд.рублей. В перспективе за счёт ежегодного увеличения оборотов предприятий, а также с учётом открытия новых </w:t>
      </w:r>
      <w:r w:rsidR="00866705">
        <w:rPr>
          <w:sz w:val="28"/>
          <w:szCs w:val="28"/>
        </w:rPr>
        <w:t xml:space="preserve">из числа субъектов </w:t>
      </w:r>
      <w:r w:rsidRPr="001C68C0">
        <w:rPr>
          <w:sz w:val="28"/>
          <w:szCs w:val="28"/>
        </w:rPr>
        <w:t xml:space="preserve"> малого бизнеса, общий оборот составит: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C68C0">
        <w:rPr>
          <w:sz w:val="28"/>
          <w:szCs w:val="28"/>
        </w:rPr>
        <w:t xml:space="preserve">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-  4,</w:t>
      </w:r>
      <w:r>
        <w:rPr>
          <w:sz w:val="28"/>
          <w:szCs w:val="28"/>
        </w:rPr>
        <w:t>395</w:t>
      </w:r>
      <w:r w:rsidRPr="001C68C0">
        <w:rPr>
          <w:sz w:val="28"/>
          <w:szCs w:val="28"/>
        </w:rPr>
        <w:t xml:space="preserve"> млрд. руб.,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2021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-  4,</w:t>
      </w:r>
      <w:r>
        <w:rPr>
          <w:sz w:val="28"/>
          <w:szCs w:val="28"/>
        </w:rPr>
        <w:t>505</w:t>
      </w:r>
      <w:r w:rsidRPr="001C68C0">
        <w:rPr>
          <w:sz w:val="28"/>
          <w:szCs w:val="28"/>
        </w:rPr>
        <w:t xml:space="preserve"> млрд. руб., </w:t>
      </w:r>
      <w:r w:rsidR="00866705">
        <w:rPr>
          <w:sz w:val="28"/>
          <w:szCs w:val="28"/>
        </w:rPr>
        <w:t xml:space="preserve">в </w:t>
      </w:r>
      <w:r w:rsidRPr="001C68C0">
        <w:rPr>
          <w:sz w:val="28"/>
          <w:szCs w:val="28"/>
        </w:rPr>
        <w:t>2022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– 4,</w:t>
      </w:r>
      <w:r>
        <w:rPr>
          <w:sz w:val="28"/>
          <w:szCs w:val="28"/>
        </w:rPr>
        <w:t>605</w:t>
      </w:r>
      <w:r w:rsidRPr="001C68C0">
        <w:rPr>
          <w:sz w:val="28"/>
          <w:szCs w:val="28"/>
        </w:rPr>
        <w:t xml:space="preserve"> млрд.руб., </w:t>
      </w:r>
      <w:r w:rsidR="00866705">
        <w:rPr>
          <w:sz w:val="28"/>
          <w:szCs w:val="28"/>
        </w:rPr>
        <w:t xml:space="preserve"> в </w:t>
      </w:r>
      <w:r w:rsidRPr="001C68C0">
        <w:rPr>
          <w:sz w:val="28"/>
          <w:szCs w:val="28"/>
        </w:rPr>
        <w:t>2023 год</w:t>
      </w:r>
      <w:r w:rsidR="00866705">
        <w:rPr>
          <w:sz w:val="28"/>
          <w:szCs w:val="28"/>
        </w:rPr>
        <w:t>у</w:t>
      </w:r>
      <w:r w:rsidRPr="001C68C0">
        <w:rPr>
          <w:sz w:val="28"/>
          <w:szCs w:val="28"/>
        </w:rPr>
        <w:t xml:space="preserve"> – 4,</w:t>
      </w:r>
      <w:r>
        <w:rPr>
          <w:sz w:val="28"/>
          <w:szCs w:val="28"/>
        </w:rPr>
        <w:t xml:space="preserve">735 млрд.руб., </w:t>
      </w:r>
      <w:r w:rsidR="00866705">
        <w:rPr>
          <w:sz w:val="28"/>
          <w:szCs w:val="28"/>
        </w:rPr>
        <w:t xml:space="preserve">в </w:t>
      </w:r>
      <w:r>
        <w:rPr>
          <w:sz w:val="28"/>
          <w:szCs w:val="28"/>
        </w:rPr>
        <w:t>2024 год</w:t>
      </w:r>
      <w:r w:rsidR="00866705">
        <w:rPr>
          <w:sz w:val="28"/>
          <w:szCs w:val="28"/>
        </w:rPr>
        <w:t>у</w:t>
      </w:r>
      <w:r>
        <w:rPr>
          <w:sz w:val="28"/>
          <w:szCs w:val="28"/>
        </w:rPr>
        <w:t xml:space="preserve"> – 4,845</w:t>
      </w:r>
      <w:r w:rsidRPr="001C68C0">
        <w:rPr>
          <w:sz w:val="28"/>
          <w:szCs w:val="28"/>
        </w:rPr>
        <w:t xml:space="preserve"> млрд.руб.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проведение семинаров и круглых столов по актуальным  вопросам малого бизнеса;   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освещение деятельности малого бизнеса, его успехов в районной газете, на </w:t>
      </w:r>
      <w:r w:rsidR="00866705">
        <w:rPr>
          <w:sz w:val="28"/>
          <w:szCs w:val="28"/>
        </w:rPr>
        <w:t xml:space="preserve">официальном </w:t>
      </w:r>
      <w:r w:rsidRPr="001C68C0">
        <w:rPr>
          <w:sz w:val="28"/>
          <w:szCs w:val="28"/>
        </w:rPr>
        <w:t xml:space="preserve">сайте Администрации </w:t>
      </w:r>
      <w:r w:rsidR="00866705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1C68C0">
        <w:rPr>
          <w:sz w:val="28"/>
          <w:szCs w:val="28"/>
        </w:rPr>
        <w:t>в сети Интернет;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181E63" w:rsidRPr="001C68C0" w:rsidRDefault="00181E63" w:rsidP="00181E63">
      <w:pPr>
        <w:tabs>
          <w:tab w:val="center" w:pos="5462"/>
        </w:tabs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 xml:space="preserve">- пропаганда и популяризация предпринимательской деятельности; 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181E63" w:rsidRPr="001C68C0" w:rsidRDefault="00181E63" w:rsidP="00181E63">
      <w:pPr>
        <w:ind w:firstLine="709"/>
        <w:jc w:val="both"/>
        <w:rPr>
          <w:sz w:val="28"/>
          <w:szCs w:val="28"/>
        </w:rPr>
      </w:pPr>
      <w:r w:rsidRPr="001C68C0">
        <w:rPr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предпринимательству.</w:t>
      </w:r>
    </w:p>
    <w:p w:rsidR="007E5410" w:rsidRDefault="007E5410" w:rsidP="009E688C">
      <w:pPr>
        <w:jc w:val="center"/>
        <w:rPr>
          <w:b/>
          <w:color w:val="000000" w:themeColor="text1"/>
          <w:sz w:val="28"/>
          <w:szCs w:val="28"/>
        </w:rPr>
      </w:pPr>
    </w:p>
    <w:p w:rsidR="007207CF" w:rsidRPr="0037702A" w:rsidRDefault="009E688C" w:rsidP="009E688C">
      <w:pPr>
        <w:jc w:val="center"/>
        <w:rPr>
          <w:b/>
          <w:color w:val="000000" w:themeColor="text1"/>
          <w:sz w:val="28"/>
          <w:szCs w:val="28"/>
        </w:rPr>
      </w:pPr>
      <w:r w:rsidRPr="0037702A">
        <w:rPr>
          <w:b/>
          <w:color w:val="000000" w:themeColor="text1"/>
          <w:sz w:val="28"/>
          <w:szCs w:val="28"/>
        </w:rPr>
        <w:t>ИНВЕСТИЦИИ</w:t>
      </w:r>
    </w:p>
    <w:p w:rsidR="007207CF" w:rsidRPr="0022097D" w:rsidRDefault="007207CF" w:rsidP="007207CF">
      <w:pPr>
        <w:rPr>
          <w:b/>
          <w:color w:val="000000" w:themeColor="text1"/>
          <w:sz w:val="32"/>
          <w:szCs w:val="32"/>
        </w:rPr>
      </w:pP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прогноза по разделу «Инвестиции»</w:t>
      </w:r>
      <w:r w:rsidRPr="00EB6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осуществлялся</w:t>
      </w:r>
      <w:r w:rsidRPr="008442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полному кругу предприятий. В качестве исходных данных  использовалась информация органов государственной статистики.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 w:rsidRPr="008442D4">
        <w:rPr>
          <w:sz w:val="28"/>
          <w:szCs w:val="28"/>
        </w:rPr>
        <w:lastRenderedPageBreak/>
        <w:t>По прогнозной оценке, в 201</w:t>
      </w:r>
      <w:r>
        <w:rPr>
          <w:sz w:val="28"/>
          <w:szCs w:val="28"/>
        </w:rPr>
        <w:t>9</w:t>
      </w:r>
      <w:r w:rsidRPr="008442D4">
        <w:rPr>
          <w:sz w:val="28"/>
          <w:szCs w:val="28"/>
        </w:rPr>
        <w:t xml:space="preserve"> году на развитие экономики Кардымовского </w:t>
      </w:r>
      <w:r w:rsidRPr="008B6CE0">
        <w:rPr>
          <w:sz w:val="28"/>
          <w:szCs w:val="28"/>
        </w:rPr>
        <w:t xml:space="preserve">района будут направлены </w:t>
      </w:r>
      <w:r w:rsidRPr="008A7A04">
        <w:rPr>
          <w:sz w:val="28"/>
          <w:szCs w:val="28"/>
        </w:rPr>
        <w:t>инвести</w:t>
      </w:r>
      <w:r>
        <w:rPr>
          <w:sz w:val="28"/>
          <w:szCs w:val="28"/>
        </w:rPr>
        <w:t xml:space="preserve">ции в основной капитал в сумме                                    444,4 </w:t>
      </w:r>
      <w:r w:rsidRPr="00E017D1">
        <w:rPr>
          <w:sz w:val="28"/>
          <w:szCs w:val="28"/>
        </w:rPr>
        <w:t>млн</w:t>
      </w:r>
      <w:r w:rsidRPr="00542623">
        <w:rPr>
          <w:sz w:val="28"/>
          <w:szCs w:val="28"/>
        </w:rPr>
        <w:t xml:space="preserve">.рублей, индекс физического объема составит   </w:t>
      </w:r>
      <w:r>
        <w:rPr>
          <w:sz w:val="28"/>
          <w:szCs w:val="28"/>
        </w:rPr>
        <w:t>109,1</w:t>
      </w:r>
      <w:r w:rsidRPr="00E017D1">
        <w:rPr>
          <w:sz w:val="28"/>
          <w:szCs w:val="28"/>
        </w:rPr>
        <w:t>%</w:t>
      </w:r>
      <w:r w:rsidRPr="008A7A04">
        <w:rPr>
          <w:sz w:val="28"/>
          <w:szCs w:val="28"/>
        </w:rPr>
        <w:t xml:space="preserve">  к уровню 201</w:t>
      </w:r>
      <w:r>
        <w:rPr>
          <w:sz w:val="28"/>
          <w:szCs w:val="28"/>
        </w:rPr>
        <w:t xml:space="preserve">8 </w:t>
      </w:r>
      <w:r w:rsidRPr="008A7A04">
        <w:rPr>
          <w:sz w:val="28"/>
          <w:szCs w:val="28"/>
        </w:rPr>
        <w:t xml:space="preserve">года.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Рост будет обеспечен, прежде всего, за счет того, что с 2019 года                  ООО «РедСтар», которое реализует крупный инвестиционный проект по  строительству транспортно-логистического комплекса, входит в категорию «крупные и средние предприятия»,  а также за счет реализации инвестиционных проектов по расширению производства на предприятиях ООО «Варница», ООО «Пищеторг», ООО «Красная горка», строительства магазина ООО «ДДМ».  </w:t>
      </w:r>
    </w:p>
    <w:p w:rsidR="007207CF" w:rsidRDefault="007207CF" w:rsidP="007207CF">
      <w:pPr>
        <w:ind w:firstLine="709"/>
        <w:jc w:val="both"/>
        <w:rPr>
          <w:sz w:val="28"/>
          <w:szCs w:val="28"/>
        </w:rPr>
      </w:pPr>
    </w:p>
    <w:p w:rsidR="007207CF" w:rsidRPr="00130B22" w:rsidRDefault="007207CF" w:rsidP="007207CF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 xml:space="preserve">Динамика инвестиций в основной капитал за  счет  всех </w:t>
      </w:r>
    </w:p>
    <w:p w:rsidR="007207CF" w:rsidRPr="00130B22" w:rsidRDefault="007207CF" w:rsidP="007207CF">
      <w:pPr>
        <w:ind w:firstLine="709"/>
        <w:jc w:val="center"/>
        <w:rPr>
          <w:b/>
          <w:sz w:val="28"/>
          <w:szCs w:val="28"/>
        </w:rPr>
      </w:pPr>
      <w:r w:rsidRPr="00130B22">
        <w:rPr>
          <w:b/>
          <w:sz w:val="28"/>
          <w:szCs w:val="28"/>
        </w:rPr>
        <w:t>источников финансирования</w:t>
      </w:r>
    </w:p>
    <w:p w:rsidR="007207CF" w:rsidRDefault="007207CF" w:rsidP="007207CF">
      <w:pPr>
        <w:jc w:val="center"/>
        <w:rPr>
          <w:sz w:val="28"/>
          <w:szCs w:val="28"/>
        </w:rPr>
      </w:pPr>
      <w:r w:rsidRPr="00F40F96">
        <w:rPr>
          <w:b/>
          <w:noProof/>
          <w:sz w:val="28"/>
          <w:szCs w:val="28"/>
        </w:rPr>
        <w:t xml:space="preserve">      </w:t>
      </w:r>
      <w:r w:rsidRPr="00A053BA">
        <w:rPr>
          <w:b/>
          <w:noProof/>
          <w:sz w:val="28"/>
          <w:szCs w:val="28"/>
        </w:rPr>
        <w:drawing>
          <wp:inline distT="0" distB="0" distL="0" distR="0">
            <wp:extent cx="6038850" cy="37052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207CF" w:rsidRDefault="007207CF" w:rsidP="007207CF">
      <w:pPr>
        <w:tabs>
          <w:tab w:val="center" w:pos="5462"/>
        </w:tabs>
        <w:ind w:firstLine="709"/>
        <w:jc w:val="both"/>
        <w:rPr>
          <w:sz w:val="28"/>
          <w:szCs w:val="28"/>
        </w:rPr>
      </w:pPr>
    </w:p>
    <w:p w:rsidR="007207CF" w:rsidRPr="00F04A71" w:rsidRDefault="007207CF" w:rsidP="007207CF">
      <w:pPr>
        <w:tabs>
          <w:tab w:val="center" w:pos="5462"/>
        </w:tabs>
        <w:ind w:firstLine="709"/>
        <w:jc w:val="both"/>
        <w:rPr>
          <w:color w:val="FF0000"/>
          <w:sz w:val="28"/>
          <w:szCs w:val="28"/>
        </w:rPr>
      </w:pPr>
      <w:r w:rsidRPr="00D01D1C">
        <w:rPr>
          <w:sz w:val="28"/>
          <w:szCs w:val="28"/>
        </w:rPr>
        <w:t>В прогнозном периоде индекс физического объема инвестиций в основной капитал составит</w:t>
      </w:r>
      <w:r w:rsidRPr="00F0662D">
        <w:rPr>
          <w:sz w:val="28"/>
          <w:szCs w:val="28"/>
        </w:rPr>
        <w:t xml:space="preserve">: </w:t>
      </w:r>
      <w:r w:rsidRPr="00892141">
        <w:rPr>
          <w:sz w:val="28"/>
          <w:szCs w:val="28"/>
        </w:rPr>
        <w:t>2020 год-</w:t>
      </w:r>
      <w:r>
        <w:rPr>
          <w:sz w:val="28"/>
          <w:szCs w:val="28"/>
        </w:rPr>
        <w:t>103,4</w:t>
      </w:r>
      <w:r w:rsidRPr="00892141">
        <w:rPr>
          <w:sz w:val="28"/>
          <w:szCs w:val="28"/>
        </w:rPr>
        <w:t>%, 2021 год-</w:t>
      </w:r>
      <w:r>
        <w:rPr>
          <w:sz w:val="28"/>
          <w:szCs w:val="28"/>
        </w:rPr>
        <w:t>95,1</w:t>
      </w:r>
      <w:r w:rsidRPr="00892141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F0662D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0662D">
        <w:rPr>
          <w:sz w:val="28"/>
          <w:szCs w:val="28"/>
        </w:rPr>
        <w:t xml:space="preserve"> </w:t>
      </w:r>
      <w:r w:rsidRPr="00892141">
        <w:rPr>
          <w:sz w:val="28"/>
          <w:szCs w:val="28"/>
        </w:rPr>
        <w:t>год-</w:t>
      </w:r>
      <w:r>
        <w:rPr>
          <w:sz w:val="28"/>
          <w:szCs w:val="28"/>
        </w:rPr>
        <w:t>76,2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3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52,9</w:t>
      </w:r>
      <w:r w:rsidRPr="00892141">
        <w:rPr>
          <w:sz w:val="28"/>
          <w:szCs w:val="28"/>
        </w:rPr>
        <w:t>%, 202</w:t>
      </w:r>
      <w:r>
        <w:rPr>
          <w:sz w:val="28"/>
          <w:szCs w:val="28"/>
        </w:rPr>
        <w:t>4</w:t>
      </w:r>
      <w:r w:rsidRPr="00892141">
        <w:rPr>
          <w:sz w:val="28"/>
          <w:szCs w:val="28"/>
        </w:rPr>
        <w:t xml:space="preserve"> год-</w:t>
      </w:r>
      <w:r>
        <w:rPr>
          <w:sz w:val="28"/>
          <w:szCs w:val="28"/>
        </w:rPr>
        <w:t>105,3</w:t>
      </w:r>
      <w:r w:rsidRPr="00892141">
        <w:rPr>
          <w:sz w:val="28"/>
          <w:szCs w:val="28"/>
        </w:rPr>
        <w:t>%.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Снижение  объемов в 2021-2022 годах будет связано с окончанием строительства и вводом в эксплуатацию транспортно-логистического центра, а также завершением инвестиционных проектов пивоваренным заводом «Варница».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показателя инвестиций в 2023 году будет обусловлено завершением в 2022 году строительства </w:t>
      </w:r>
      <w:r w:rsidRPr="00A00C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многоэтажного дома и </w:t>
      </w:r>
      <w:r w:rsidRPr="00BD2B05">
        <w:rPr>
          <w:sz w:val="28"/>
          <w:szCs w:val="28"/>
        </w:rPr>
        <w:t>объездной автодороги Ермачки</w:t>
      </w:r>
      <w:r>
        <w:rPr>
          <w:sz w:val="28"/>
          <w:szCs w:val="28"/>
        </w:rPr>
        <w:t>-Сопачево-Красные горы-Барсучки.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инвестиций в прогнозном периоде будет обеспечен </w:t>
      </w:r>
      <w:r w:rsidRPr="00A00CB2">
        <w:rPr>
          <w:sz w:val="28"/>
          <w:szCs w:val="28"/>
        </w:rPr>
        <w:t xml:space="preserve"> как за счет реализации частных</w:t>
      </w:r>
      <w:r>
        <w:rPr>
          <w:sz w:val="28"/>
          <w:szCs w:val="28"/>
        </w:rPr>
        <w:t xml:space="preserve"> инвестиционных проектов, так и проектов по строительству и </w:t>
      </w:r>
      <w:r>
        <w:rPr>
          <w:sz w:val="28"/>
          <w:szCs w:val="28"/>
        </w:rPr>
        <w:lastRenderedPageBreak/>
        <w:t>реконструкции объектов социальной  и инженерной инфраструктуры за счет бюджетных средств</w:t>
      </w:r>
      <w:r w:rsidRPr="00E14A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07CF" w:rsidRPr="004D7E2F" w:rsidRDefault="007207CF" w:rsidP="007207CF">
      <w:pPr>
        <w:tabs>
          <w:tab w:val="center" w:pos="1418"/>
        </w:tabs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 среднесрочной перспективе  в рамках участия в </w:t>
      </w:r>
      <w:r>
        <w:rPr>
          <w:sz w:val="28"/>
          <w:szCs w:val="28"/>
        </w:rPr>
        <w:t>государственных</w:t>
      </w:r>
      <w:r w:rsidRPr="00CD3F27">
        <w:rPr>
          <w:sz w:val="28"/>
          <w:szCs w:val="28"/>
        </w:rPr>
        <w:t xml:space="preserve"> программах, а также реализации районных органы  местного самоуправления</w:t>
      </w:r>
      <w:r w:rsidRPr="00CD3F27">
        <w:rPr>
          <w:i/>
          <w:sz w:val="28"/>
          <w:szCs w:val="28"/>
        </w:rPr>
        <w:t xml:space="preserve"> </w:t>
      </w:r>
      <w:r w:rsidRPr="004D7E2F">
        <w:rPr>
          <w:sz w:val="28"/>
          <w:szCs w:val="28"/>
        </w:rPr>
        <w:t xml:space="preserve">планируют выполнить следующие работы: </w:t>
      </w:r>
    </w:p>
    <w:p w:rsidR="007207CF" w:rsidRPr="00DF5389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389">
        <w:rPr>
          <w:rFonts w:ascii="Times New Roman" w:hAnsi="Times New Roman"/>
          <w:sz w:val="28"/>
          <w:szCs w:val="28"/>
        </w:rPr>
        <w:t xml:space="preserve">Строительство межпоселенческого газопровода д. Мольково - д. Варваровщина  и  газификация  жилой   зоны   д.   Ермачки    Мольковского   сельского   поселения  и дд.  Волочня, Варваровщина Берёзкинского сельского поселения, протяжённость 7 км.  Общий объем инвестиций – 8,9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 xml:space="preserve"> г.</w:t>
      </w:r>
      <w:r w:rsidRPr="00DF5389">
        <w:rPr>
          <w:rFonts w:ascii="Times New Roman" w:hAnsi="Times New Roman"/>
          <w:sz w:val="28"/>
          <w:szCs w:val="28"/>
        </w:rPr>
        <w:t xml:space="preserve"> </w:t>
      </w:r>
    </w:p>
    <w:p w:rsidR="007207CF" w:rsidRPr="00936B5A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Строительство участка межпоселенческого газопровода д. Мольково - д. Курдымово на территории </w:t>
      </w:r>
      <w:r w:rsidRPr="001A0C11">
        <w:rPr>
          <w:rFonts w:ascii="Times New Roman" w:hAnsi="Times New Roman"/>
          <w:sz w:val="28"/>
          <w:szCs w:val="28"/>
        </w:rPr>
        <w:t>Мольковского сельского поселения. Общий объем инвестиций – 10,0 млн.рублей.   Срок реализации 20</w:t>
      </w:r>
      <w:r>
        <w:rPr>
          <w:rFonts w:ascii="Times New Roman" w:hAnsi="Times New Roman"/>
          <w:sz w:val="28"/>
          <w:szCs w:val="28"/>
        </w:rPr>
        <w:t>21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Pr="001A0C11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0C11">
        <w:rPr>
          <w:rFonts w:ascii="Times New Roman" w:hAnsi="Times New Roman"/>
          <w:sz w:val="28"/>
          <w:szCs w:val="28"/>
        </w:rPr>
        <w:t>Газификация  жилой  зоны д. Барсучки Берёзкинского сельского поселения</w:t>
      </w:r>
      <w:r w:rsidRPr="00936B5A">
        <w:rPr>
          <w:rFonts w:ascii="Times New Roman" w:hAnsi="Times New Roman"/>
          <w:sz w:val="28"/>
          <w:szCs w:val="28"/>
        </w:rPr>
        <w:t xml:space="preserve">, предварительная протяжённость 2,67 км. Общий объем инвестиций - 3 млн.рублей.   Срок </w:t>
      </w:r>
      <w:r w:rsidRPr="001A0C11">
        <w:rPr>
          <w:rFonts w:ascii="Times New Roman" w:hAnsi="Times New Roman"/>
          <w:sz w:val="28"/>
          <w:szCs w:val="28"/>
        </w:rPr>
        <w:t>реализации 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B5A">
        <w:rPr>
          <w:rFonts w:ascii="Times New Roman" w:hAnsi="Times New Roman"/>
          <w:sz w:val="28"/>
          <w:szCs w:val="28"/>
        </w:rPr>
        <w:t xml:space="preserve">Газификация  жилой  зоны </w:t>
      </w:r>
      <w:r>
        <w:rPr>
          <w:rFonts w:ascii="Times New Roman" w:hAnsi="Times New Roman"/>
          <w:sz w:val="28"/>
          <w:szCs w:val="28"/>
        </w:rPr>
        <w:t xml:space="preserve"> д. Варваровщина на территории Березкинского </w:t>
      </w:r>
      <w:r w:rsidRPr="001A0C11">
        <w:rPr>
          <w:rFonts w:ascii="Times New Roman" w:hAnsi="Times New Roman"/>
          <w:sz w:val="28"/>
          <w:szCs w:val="28"/>
        </w:rPr>
        <w:t>сельского поселения Общий объем инвестиций – 3,7 млн.рублей.   Срок реализации 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г.</w:t>
      </w:r>
    </w:p>
    <w:p w:rsidR="007207CF" w:rsidRDefault="007207CF" w:rsidP="007207CF">
      <w:pPr>
        <w:pStyle w:val="a8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BC0">
        <w:rPr>
          <w:rFonts w:ascii="Times New Roman" w:hAnsi="Times New Roman"/>
          <w:sz w:val="28"/>
          <w:szCs w:val="28"/>
        </w:rPr>
        <w:t>Газификация жилой зоны ст. Духовская, д. Духовская, д. Лаврово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B5A">
        <w:rPr>
          <w:rFonts w:ascii="Times New Roman" w:hAnsi="Times New Roman"/>
          <w:sz w:val="28"/>
          <w:szCs w:val="28"/>
        </w:rPr>
        <w:t xml:space="preserve">на территории Мольковского сельского поселения. Общий объем инвестиций – </w:t>
      </w:r>
      <w:r>
        <w:rPr>
          <w:rFonts w:ascii="Times New Roman" w:hAnsi="Times New Roman"/>
          <w:sz w:val="28"/>
          <w:szCs w:val="28"/>
        </w:rPr>
        <w:t>4,4</w:t>
      </w:r>
      <w:r w:rsidRPr="00936B5A">
        <w:rPr>
          <w:rFonts w:ascii="Times New Roman" w:hAnsi="Times New Roman"/>
          <w:sz w:val="28"/>
          <w:szCs w:val="28"/>
        </w:rPr>
        <w:t xml:space="preserve"> млн.рублей.   Срок реализации </w:t>
      </w:r>
      <w:r w:rsidRPr="001A0C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1A0C11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1A0C11">
        <w:rPr>
          <w:rFonts w:ascii="Times New Roman" w:hAnsi="Times New Roman"/>
          <w:sz w:val="28"/>
          <w:szCs w:val="28"/>
        </w:rPr>
        <w:t>гг.</w:t>
      </w:r>
    </w:p>
    <w:p w:rsidR="007207CF" w:rsidRPr="00BD2B05" w:rsidRDefault="007207CF" w:rsidP="007207CF">
      <w:pPr>
        <w:pStyle w:val="a8"/>
        <w:numPr>
          <w:ilvl w:val="0"/>
          <w:numId w:val="25"/>
        </w:numPr>
        <w:tabs>
          <w:tab w:val="left" w:pos="0"/>
          <w:tab w:val="left" w:pos="1134"/>
          <w:tab w:val="center" w:pos="141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D2B05">
        <w:rPr>
          <w:rFonts w:ascii="Times New Roman" w:hAnsi="Times New Roman"/>
          <w:sz w:val="28"/>
          <w:szCs w:val="28"/>
        </w:rPr>
        <w:t>Строительство объездной автодороги Ермачки-Сопачево-Красные горы-Барсучки и путепровода через ж/д Москва-Минск. Общий объем инвестиций –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BD2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488</w:t>
      </w:r>
      <w:r w:rsidRPr="00BD2B05">
        <w:rPr>
          <w:rFonts w:ascii="Times New Roman" w:hAnsi="Times New Roman"/>
          <w:sz w:val="28"/>
          <w:szCs w:val="28"/>
        </w:rPr>
        <w:t xml:space="preserve"> млн.рублей.   Срок реализаци</w:t>
      </w:r>
      <w:r w:rsidRPr="00C26F54">
        <w:rPr>
          <w:rFonts w:ascii="Times New Roman" w:hAnsi="Times New Roman"/>
          <w:sz w:val="28"/>
          <w:szCs w:val="28"/>
        </w:rPr>
        <w:t>и 20</w:t>
      </w:r>
      <w:r>
        <w:rPr>
          <w:rFonts w:ascii="Times New Roman" w:hAnsi="Times New Roman"/>
          <w:sz w:val="28"/>
          <w:szCs w:val="28"/>
        </w:rPr>
        <w:t>21</w:t>
      </w:r>
      <w:r w:rsidRPr="00C26F54">
        <w:rPr>
          <w:rFonts w:ascii="Times New Roman" w:hAnsi="Times New Roman"/>
          <w:sz w:val="28"/>
          <w:szCs w:val="28"/>
        </w:rPr>
        <w:t>г-202</w:t>
      </w:r>
      <w:r>
        <w:rPr>
          <w:rFonts w:ascii="Times New Roman" w:hAnsi="Times New Roman"/>
          <w:sz w:val="28"/>
          <w:szCs w:val="28"/>
        </w:rPr>
        <w:t>2</w:t>
      </w:r>
      <w:r w:rsidRPr="00C26F54">
        <w:rPr>
          <w:rFonts w:ascii="Times New Roman" w:hAnsi="Times New Roman"/>
          <w:sz w:val="28"/>
          <w:szCs w:val="28"/>
        </w:rPr>
        <w:t xml:space="preserve">гг. </w:t>
      </w:r>
    </w:p>
    <w:p w:rsidR="007207CF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BA27F9">
        <w:rPr>
          <w:sz w:val="28"/>
          <w:szCs w:val="28"/>
        </w:rPr>
        <w:t xml:space="preserve">Строительство районного Дома культуры. Планируемый объем инвестиций - </w:t>
      </w:r>
      <w:r>
        <w:rPr>
          <w:sz w:val="28"/>
          <w:szCs w:val="28"/>
        </w:rPr>
        <w:t>204</w:t>
      </w:r>
      <w:r w:rsidRPr="00BA27F9">
        <w:rPr>
          <w:sz w:val="28"/>
          <w:szCs w:val="28"/>
        </w:rPr>
        <w:t xml:space="preserve"> млн.рублей.   Срок </w:t>
      </w:r>
      <w:r w:rsidRPr="00CD6D0D">
        <w:rPr>
          <w:sz w:val="28"/>
          <w:szCs w:val="28"/>
        </w:rPr>
        <w:t>реализации 20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CD6D0D">
        <w:rPr>
          <w:sz w:val="28"/>
          <w:szCs w:val="28"/>
        </w:rPr>
        <w:t>гг.</w:t>
      </w:r>
    </w:p>
    <w:p w:rsidR="007207CF" w:rsidRPr="00CD6D0D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8C1581">
        <w:rPr>
          <w:sz w:val="28"/>
          <w:szCs w:val="28"/>
        </w:rPr>
        <w:t>Реконструкция бассейна</w:t>
      </w:r>
      <w:r>
        <w:rPr>
          <w:sz w:val="28"/>
          <w:szCs w:val="28"/>
        </w:rPr>
        <w:t>.</w:t>
      </w:r>
      <w:r w:rsidRPr="008C1581">
        <w:rPr>
          <w:sz w:val="28"/>
          <w:szCs w:val="28"/>
        </w:rPr>
        <w:t xml:space="preserve"> </w:t>
      </w:r>
      <w:r w:rsidRPr="00CD6D0D">
        <w:rPr>
          <w:sz w:val="28"/>
          <w:szCs w:val="28"/>
        </w:rPr>
        <w:t xml:space="preserve">Общий объем инвестиций –   </w:t>
      </w:r>
      <w:r>
        <w:rPr>
          <w:sz w:val="28"/>
          <w:szCs w:val="28"/>
        </w:rPr>
        <w:t>21</w:t>
      </w:r>
      <w:r w:rsidRPr="00CD6D0D">
        <w:rPr>
          <w:sz w:val="28"/>
          <w:szCs w:val="28"/>
        </w:rPr>
        <w:t>,0 млн.рублей.   Срок реализации 20</w:t>
      </w:r>
      <w:r>
        <w:rPr>
          <w:sz w:val="28"/>
          <w:szCs w:val="28"/>
        </w:rPr>
        <w:t>14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7207CF" w:rsidRPr="006F7052" w:rsidRDefault="007207CF" w:rsidP="007207CF">
      <w:pPr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325032">
        <w:rPr>
          <w:sz w:val="28"/>
          <w:szCs w:val="28"/>
        </w:rPr>
        <w:t xml:space="preserve">Реконструкция здания ДЮСШ. Общий объем инвестиций – 52,5 млн.рублей.   Срок реализации </w:t>
      </w:r>
      <w:r w:rsidRPr="00CD6D0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CD6D0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CD6D0D">
        <w:rPr>
          <w:sz w:val="28"/>
          <w:szCs w:val="28"/>
        </w:rPr>
        <w:t>гг.</w:t>
      </w:r>
    </w:p>
    <w:p w:rsidR="007207CF" w:rsidRPr="007F300E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 w:rsidRPr="007F300E">
        <w:rPr>
          <w:sz w:val="28"/>
          <w:szCs w:val="28"/>
        </w:rPr>
        <w:t>Субъектами предпринимательской деятельности в среднесрочной перспективе планируется реализовать следующие проекты:</w:t>
      </w:r>
    </w:p>
    <w:p w:rsidR="007207CF" w:rsidRPr="00922C77" w:rsidRDefault="007207CF" w:rsidP="007207CF">
      <w:pPr>
        <w:pStyle w:val="a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300E">
        <w:rPr>
          <w:rFonts w:ascii="Times New Roman" w:hAnsi="Times New Roman"/>
          <w:sz w:val="28"/>
          <w:szCs w:val="28"/>
        </w:rPr>
        <w:t>В рамках реализации Концепции развития объектов дорожного сервиса в Российской Федерации  Государственной компанией «Российские автомобильные дороги» в среднесрочной перспективе планируется строительство на участке дороги М-1 «Беларусь» многофункциональной зоны дорожного сервиса. Общий объем инвестиций –  200 млн.рублей</w:t>
      </w:r>
      <w:r>
        <w:rPr>
          <w:rFonts w:ascii="Times New Roman" w:hAnsi="Times New Roman"/>
          <w:sz w:val="28"/>
          <w:szCs w:val="28"/>
        </w:rPr>
        <w:t xml:space="preserve">.   Срок реализации </w:t>
      </w:r>
      <w:r w:rsidRPr="00922C7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922C7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922C77">
        <w:rPr>
          <w:rFonts w:ascii="Times New Roman" w:hAnsi="Times New Roman"/>
          <w:sz w:val="28"/>
          <w:szCs w:val="28"/>
        </w:rPr>
        <w:t>гг.</w:t>
      </w:r>
    </w:p>
    <w:p w:rsidR="007207CF" w:rsidRPr="00B758CC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>Строительство транспортно-логистического центра (ООО «РедСтар»). Срок реализации проекта – 2016-2020. Общий объем инвестиций – 1 млрд.руб.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758CC">
        <w:rPr>
          <w:sz w:val="28"/>
          <w:szCs w:val="28"/>
        </w:rPr>
        <w:t xml:space="preserve"> Строительство 2-ой очереди козьей фермы и цеха по переработке козьего молока (ООО «Красная горка»). Срок реализации проекта -201</w:t>
      </w:r>
      <w:r>
        <w:rPr>
          <w:sz w:val="28"/>
          <w:szCs w:val="28"/>
        </w:rPr>
        <w:t>9</w:t>
      </w:r>
      <w:r w:rsidRPr="00B758C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758C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>46</w:t>
      </w:r>
      <w:r w:rsidRPr="00B758C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FB001C">
        <w:rPr>
          <w:sz w:val="28"/>
          <w:szCs w:val="28"/>
        </w:rPr>
        <w:lastRenderedPageBreak/>
        <w:t>Строительство  магазина общей площадью 600 кв.м. (ИП Овчаров С.И.)</w:t>
      </w:r>
      <w:r>
        <w:rPr>
          <w:sz w:val="28"/>
          <w:szCs w:val="28"/>
        </w:rPr>
        <w:t xml:space="preserve">.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B001C">
        <w:rPr>
          <w:sz w:val="28"/>
          <w:szCs w:val="28"/>
        </w:rPr>
        <w:t xml:space="preserve"> гг. Общий объем инвестиций – </w:t>
      </w:r>
      <w:r>
        <w:rPr>
          <w:sz w:val="28"/>
          <w:szCs w:val="28"/>
        </w:rPr>
        <w:t xml:space="preserve">                               7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 w:rsidRPr="00B85741">
        <w:rPr>
          <w:sz w:val="28"/>
          <w:szCs w:val="28"/>
        </w:rPr>
        <w:t>Строительство козьей фермы с последующим созданием племенного хозяйства, строительства цеха по переработке козьего молока</w:t>
      </w:r>
      <w:r>
        <w:rPr>
          <w:sz w:val="28"/>
          <w:szCs w:val="28"/>
        </w:rPr>
        <w:t xml:space="preserve"> (КФХ Корнилов).</w:t>
      </w:r>
      <w:r w:rsidRPr="00B85741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 гг. Общий объем инвестиций – 8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A6739">
        <w:rPr>
          <w:sz w:val="28"/>
          <w:szCs w:val="28"/>
        </w:rPr>
        <w:t>еконструкция фермы на 100 голов</w:t>
      </w:r>
      <w:r>
        <w:rPr>
          <w:sz w:val="28"/>
          <w:szCs w:val="28"/>
        </w:rPr>
        <w:t xml:space="preserve"> (КФХ Балыкин С.Г.).</w:t>
      </w:r>
      <w:r w:rsidRPr="000A6739"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Срок реализации проекта -</w:t>
      </w:r>
      <w:r>
        <w:rPr>
          <w:sz w:val="28"/>
          <w:szCs w:val="28"/>
        </w:rPr>
        <w:t xml:space="preserve"> </w:t>
      </w:r>
      <w:r w:rsidRPr="00FB001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B001C">
        <w:rPr>
          <w:sz w:val="28"/>
          <w:szCs w:val="28"/>
        </w:rPr>
        <w:t>-20</w:t>
      </w:r>
      <w:r>
        <w:rPr>
          <w:sz w:val="28"/>
          <w:szCs w:val="28"/>
        </w:rPr>
        <w:t>20 гг. Общий объем инвестиций – 8</w:t>
      </w:r>
      <w:r w:rsidRPr="00FB001C">
        <w:rPr>
          <w:sz w:val="28"/>
          <w:szCs w:val="28"/>
        </w:rPr>
        <w:t xml:space="preserve"> млн.рублей.</w:t>
      </w:r>
    </w:p>
    <w:p w:rsidR="007207CF" w:rsidRDefault="007207CF" w:rsidP="007207CF">
      <w:pPr>
        <w:numPr>
          <w:ilvl w:val="0"/>
          <w:numId w:val="30"/>
        </w:numPr>
        <w:tabs>
          <w:tab w:val="center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многоэтажного дома. Срок реализации проекта -2021-2022 гг. Общий объем инвестиций -150 млн.рублей.</w:t>
      </w:r>
    </w:p>
    <w:p w:rsidR="007207CF" w:rsidRDefault="007207CF" w:rsidP="007207CF">
      <w:pPr>
        <w:tabs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будут реализовываться ряд инвестиционных проектов в  сфере сельского хозяйства, предусматривающие приобретение сельхозпроизводителями сельхозтехники, оборудования для молочного и мясного скотоводства. </w:t>
      </w:r>
    </w:p>
    <w:p w:rsidR="00005661" w:rsidRPr="00B21554" w:rsidRDefault="00005661" w:rsidP="004526B7">
      <w:pPr>
        <w:tabs>
          <w:tab w:val="center" w:pos="0"/>
          <w:tab w:val="center" w:pos="1134"/>
        </w:tabs>
        <w:ind w:firstLine="709"/>
        <w:jc w:val="both"/>
        <w:rPr>
          <w:color w:val="FF0000"/>
          <w:sz w:val="28"/>
          <w:szCs w:val="28"/>
        </w:rPr>
      </w:pPr>
    </w:p>
    <w:p w:rsidR="007B02BB" w:rsidRPr="007E5410" w:rsidRDefault="00686D49" w:rsidP="00686D49">
      <w:pPr>
        <w:tabs>
          <w:tab w:val="center" w:pos="0"/>
          <w:tab w:val="left" w:pos="3015"/>
        </w:tabs>
        <w:jc w:val="center"/>
        <w:rPr>
          <w:b/>
          <w:sz w:val="28"/>
          <w:szCs w:val="28"/>
        </w:rPr>
      </w:pPr>
      <w:r w:rsidRPr="007E5410">
        <w:rPr>
          <w:b/>
          <w:sz w:val="28"/>
          <w:szCs w:val="28"/>
        </w:rPr>
        <w:t>ТРУД И ЗАНЯТОСТЬ</w:t>
      </w:r>
    </w:p>
    <w:p w:rsidR="004526B7" w:rsidRPr="00B21554" w:rsidRDefault="004526B7" w:rsidP="00AF7902">
      <w:pPr>
        <w:tabs>
          <w:tab w:val="center" w:pos="0"/>
          <w:tab w:val="left" w:pos="3015"/>
        </w:tabs>
        <w:ind w:firstLine="709"/>
        <w:rPr>
          <w:color w:val="FF0000"/>
          <w:sz w:val="28"/>
          <w:szCs w:val="28"/>
        </w:rPr>
      </w:pPr>
    </w:p>
    <w:p w:rsidR="00EA4267" w:rsidRDefault="00EA4267" w:rsidP="00EA4267">
      <w:pPr>
        <w:ind w:firstLine="709"/>
        <w:jc w:val="both"/>
        <w:rPr>
          <w:sz w:val="28"/>
        </w:rPr>
      </w:pPr>
      <w:r>
        <w:rPr>
          <w:sz w:val="28"/>
        </w:rPr>
        <w:t>Показатели, характеризующие ситуацию на рынке труда, в прогнозе строятся на основе данных текущего статистического учета по крупным и средним предприятиям и с учетом сложившихся тенденций за прошлые годы.</w:t>
      </w:r>
    </w:p>
    <w:p w:rsidR="00EA4267" w:rsidRDefault="00EA4267" w:rsidP="00EA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01.01.2019  на  регистрационном  учете   в центре  занятости  состояло 142 человека  (на 01.01.2018 - 153 чел.), из них 133 человека  признаны  безработными, что на 11 человек меньше, чем в </w:t>
      </w:r>
      <w:r w:rsidR="00EE343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году. </w:t>
      </w:r>
    </w:p>
    <w:p w:rsidR="00EA4267" w:rsidRDefault="00EA4267" w:rsidP="00EA42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r w:rsidR="00EE3432">
        <w:rPr>
          <w:sz w:val="28"/>
          <w:szCs w:val="28"/>
        </w:rPr>
        <w:t xml:space="preserve">регулярное </w:t>
      </w:r>
      <w:r>
        <w:rPr>
          <w:sz w:val="28"/>
          <w:szCs w:val="28"/>
        </w:rPr>
        <w:t>пров</w:t>
      </w:r>
      <w:r w:rsidR="00EE3432">
        <w:rPr>
          <w:sz w:val="28"/>
          <w:szCs w:val="28"/>
        </w:rPr>
        <w:t>едение</w:t>
      </w:r>
      <w:r>
        <w:rPr>
          <w:sz w:val="28"/>
          <w:szCs w:val="28"/>
        </w:rPr>
        <w:t xml:space="preserve"> </w:t>
      </w:r>
      <w:r w:rsidR="00EE3432">
        <w:rPr>
          <w:sz w:val="28"/>
          <w:szCs w:val="28"/>
        </w:rPr>
        <w:t xml:space="preserve">в районе </w:t>
      </w:r>
      <w:r>
        <w:rPr>
          <w:sz w:val="28"/>
          <w:szCs w:val="28"/>
        </w:rPr>
        <w:t>мероприяти</w:t>
      </w:r>
      <w:r w:rsidR="00EE3432">
        <w:rPr>
          <w:sz w:val="28"/>
          <w:szCs w:val="28"/>
        </w:rPr>
        <w:t>й</w:t>
      </w:r>
      <w:r>
        <w:rPr>
          <w:sz w:val="28"/>
          <w:szCs w:val="28"/>
        </w:rPr>
        <w:t>,</w:t>
      </w:r>
      <w:r w:rsidR="00EE3432">
        <w:rPr>
          <w:sz w:val="28"/>
          <w:szCs w:val="28"/>
        </w:rPr>
        <w:t xml:space="preserve">  направленных на содействие трудоустройству  населения</w:t>
      </w:r>
      <w:r w:rsidR="00DE7B44">
        <w:rPr>
          <w:sz w:val="28"/>
          <w:szCs w:val="28"/>
        </w:rPr>
        <w:t>,</w:t>
      </w:r>
      <w:r>
        <w:rPr>
          <w:sz w:val="28"/>
          <w:szCs w:val="28"/>
        </w:rPr>
        <w:t xml:space="preserve"> на рынке  труда  предложение  рабочей  силы  </w:t>
      </w:r>
      <w:r w:rsidR="00DE7B44">
        <w:rPr>
          <w:sz w:val="28"/>
          <w:szCs w:val="28"/>
        </w:rPr>
        <w:t xml:space="preserve"> продолжает </w:t>
      </w:r>
      <w:r>
        <w:rPr>
          <w:sz w:val="28"/>
          <w:szCs w:val="28"/>
        </w:rPr>
        <w:t>значительно   превыша</w:t>
      </w:r>
      <w:r w:rsidR="00DE7B44">
        <w:rPr>
          <w:sz w:val="28"/>
          <w:szCs w:val="28"/>
        </w:rPr>
        <w:t>ть</w:t>
      </w:r>
      <w:r>
        <w:rPr>
          <w:sz w:val="28"/>
          <w:szCs w:val="28"/>
        </w:rPr>
        <w:t xml:space="preserve"> спрос.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 xml:space="preserve">Уровень регистрируемой безработицы в среднем по району  в 2019 году по оценке составит 2,54%. Увеличение уровня безработицы </w:t>
      </w:r>
      <w:r w:rsidR="00DE7B44">
        <w:rPr>
          <w:sz w:val="28"/>
        </w:rPr>
        <w:t>по сравнению с 2018 годом</w:t>
      </w:r>
      <w:r>
        <w:rPr>
          <w:sz w:val="28"/>
        </w:rPr>
        <w:t xml:space="preserve"> связано с сокращением экономически активного населения на 140 человек по сравнению с 2018 годом, а также с ликвидацией двух организаций: ООО «Арсенал СТ» - высвободятся 10 человек, СОГБОУ «Кардымовский детский дом-школа» - высвободятся 44 человека.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В прогнозном периоде уровень регистрируемой безработицы за счёт трудоустройства граждан будет снижаться и к 2024 году составит 2,36% экономически активного населения.</w:t>
      </w:r>
    </w:p>
    <w:p w:rsidR="00EA4267" w:rsidRDefault="00EA4267" w:rsidP="00EA4267">
      <w:pPr>
        <w:pStyle w:val="2"/>
        <w:spacing w:line="240" w:lineRule="auto"/>
        <w:ind w:firstLine="709"/>
        <w:rPr>
          <w:sz w:val="28"/>
        </w:rPr>
      </w:pPr>
      <w:r>
        <w:rPr>
          <w:sz w:val="28"/>
        </w:rPr>
        <w:t>С</w:t>
      </w:r>
      <w:r w:rsidRPr="006F73CB">
        <w:rPr>
          <w:sz w:val="28"/>
        </w:rPr>
        <w:t>реднемесячная начисленная заработная плата работников  организаций (по крупным и средним предприятиям) в 201</w:t>
      </w:r>
      <w:r>
        <w:rPr>
          <w:sz w:val="28"/>
        </w:rPr>
        <w:t>8</w:t>
      </w:r>
      <w:r w:rsidRPr="006F73CB">
        <w:rPr>
          <w:sz w:val="28"/>
        </w:rPr>
        <w:t xml:space="preserve"> году </w:t>
      </w:r>
      <w:r>
        <w:rPr>
          <w:sz w:val="28"/>
        </w:rPr>
        <w:t>увеличилась</w:t>
      </w:r>
      <w:r w:rsidRPr="006F73CB">
        <w:rPr>
          <w:sz w:val="28"/>
        </w:rPr>
        <w:t xml:space="preserve"> и сложилась на уровне </w:t>
      </w:r>
      <w:r>
        <w:rPr>
          <w:sz w:val="28"/>
        </w:rPr>
        <w:t>21,642</w:t>
      </w:r>
      <w:r w:rsidRPr="006F73CB">
        <w:rPr>
          <w:sz w:val="28"/>
        </w:rPr>
        <w:t xml:space="preserve"> тыс.рублей. </w:t>
      </w:r>
      <w:r>
        <w:rPr>
          <w:sz w:val="28"/>
        </w:rPr>
        <w:t>Ф</w:t>
      </w:r>
      <w:r w:rsidRPr="006F73CB">
        <w:rPr>
          <w:sz w:val="28"/>
        </w:rPr>
        <w:t xml:space="preserve">онд заработной платы работников </w:t>
      </w:r>
      <w:r>
        <w:rPr>
          <w:sz w:val="28"/>
        </w:rPr>
        <w:t xml:space="preserve">также </w:t>
      </w:r>
      <w:r w:rsidRPr="006F73CB">
        <w:rPr>
          <w:sz w:val="28"/>
        </w:rPr>
        <w:t xml:space="preserve">увеличился </w:t>
      </w:r>
      <w:r>
        <w:rPr>
          <w:sz w:val="28"/>
        </w:rPr>
        <w:t>и составил</w:t>
      </w:r>
      <w:r w:rsidRPr="006F73CB">
        <w:rPr>
          <w:sz w:val="28"/>
        </w:rPr>
        <w:t xml:space="preserve"> </w:t>
      </w:r>
      <w:r>
        <w:rPr>
          <w:sz w:val="28"/>
        </w:rPr>
        <w:t>399</w:t>
      </w:r>
      <w:r w:rsidRPr="006F73CB">
        <w:rPr>
          <w:sz w:val="28"/>
        </w:rPr>
        <w:t xml:space="preserve"> млн.рублей</w:t>
      </w:r>
      <w:r>
        <w:rPr>
          <w:sz w:val="28"/>
        </w:rPr>
        <w:t xml:space="preserve">. </w:t>
      </w:r>
      <w:r w:rsidRPr="006F73CB">
        <w:rPr>
          <w:sz w:val="28"/>
        </w:rPr>
        <w:t xml:space="preserve">В прогнозном периоде данные показатели будут постепенно увеличиваться за счёт роста производства и повышения спроса на рабочую силу в связи с созданием  рабочих мест при реализации новых инвестиционных проектов, что в </w:t>
      </w:r>
      <w:r w:rsidRPr="00B952A6">
        <w:rPr>
          <w:sz w:val="28"/>
        </w:rPr>
        <w:t>результате будет способствовать снижению уровня безработицы. Так, среднемесячная заработная плата работников составит к 202</w:t>
      </w:r>
      <w:r>
        <w:rPr>
          <w:sz w:val="28"/>
        </w:rPr>
        <w:t>4</w:t>
      </w:r>
      <w:r w:rsidRPr="00B952A6">
        <w:rPr>
          <w:sz w:val="28"/>
        </w:rPr>
        <w:t xml:space="preserve"> году </w:t>
      </w:r>
      <w:r>
        <w:rPr>
          <w:sz w:val="28"/>
        </w:rPr>
        <w:t>28,541 тыс.</w:t>
      </w:r>
      <w:r w:rsidRPr="00B952A6">
        <w:rPr>
          <w:sz w:val="28"/>
        </w:rPr>
        <w:t xml:space="preserve">рублей, фонд заработной платы увеличится до уровня </w:t>
      </w:r>
      <w:r>
        <w:rPr>
          <w:sz w:val="28"/>
        </w:rPr>
        <w:t>503</w:t>
      </w:r>
      <w:r w:rsidRPr="00B952A6">
        <w:rPr>
          <w:sz w:val="28"/>
        </w:rPr>
        <w:t xml:space="preserve"> млн.рублей</w:t>
      </w:r>
      <w:r>
        <w:rPr>
          <w:sz w:val="28"/>
        </w:rPr>
        <w:t>.</w:t>
      </w:r>
    </w:p>
    <w:sectPr w:rsidR="00EA4267" w:rsidSect="004526B7">
      <w:headerReference w:type="default" r:id="rId12"/>
      <w:footerReference w:type="defaul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20" w:rsidRDefault="00280620" w:rsidP="00264111">
      <w:r>
        <w:separator/>
      </w:r>
    </w:p>
  </w:endnote>
  <w:endnote w:type="continuationSeparator" w:id="1">
    <w:p w:rsidR="00280620" w:rsidRDefault="00280620" w:rsidP="00264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DF" w:rsidRPr="000372DF" w:rsidRDefault="000372DF">
    <w:pPr>
      <w:pStyle w:val="af1"/>
      <w:rPr>
        <w:sz w:val="16"/>
      </w:rPr>
    </w:pPr>
    <w:r>
      <w:rPr>
        <w:sz w:val="16"/>
      </w:rPr>
      <w:t>Рег. № 00740  от 15.11.2019, Подписано ЭП: Тарасов Дмитрий Владимирович, Заместитель главы муниципального образования 15.11.2019 13:47:59,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20" w:rsidRDefault="00280620" w:rsidP="00264111">
      <w:r>
        <w:separator/>
      </w:r>
    </w:p>
  </w:footnote>
  <w:footnote w:type="continuationSeparator" w:id="1">
    <w:p w:rsidR="00280620" w:rsidRDefault="00280620" w:rsidP="00264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77110"/>
      <w:docPartObj>
        <w:docPartGallery w:val="Page Numbers (Top of Page)"/>
        <w:docPartUnique/>
      </w:docPartObj>
    </w:sdtPr>
    <w:sdtContent>
      <w:p w:rsidR="00EF2B32" w:rsidRDefault="00FB1AFA">
        <w:pPr>
          <w:pStyle w:val="af"/>
          <w:jc w:val="right"/>
        </w:pPr>
        <w:fldSimple w:instr=" PAGE   \* MERGEFORMAT ">
          <w:r w:rsidR="003B46F2">
            <w:rPr>
              <w:noProof/>
            </w:rPr>
            <w:t>1</w:t>
          </w:r>
        </w:fldSimple>
      </w:p>
    </w:sdtContent>
  </w:sdt>
  <w:p w:rsidR="00EF2B32" w:rsidRDefault="00EF2B3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2EE68"/>
    <w:lvl w:ilvl="0">
      <w:numFmt w:val="bullet"/>
      <w:lvlText w:val="*"/>
      <w:lvlJc w:val="left"/>
    </w:lvl>
  </w:abstractNum>
  <w:abstractNum w:abstractNumId="1">
    <w:nsid w:val="02E65FEA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B0FF5"/>
    <w:multiLevelType w:val="multilevel"/>
    <w:tmpl w:val="C186A692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017911"/>
    <w:multiLevelType w:val="multilevel"/>
    <w:tmpl w:val="CD8C2B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63180"/>
    <w:multiLevelType w:val="hybridMultilevel"/>
    <w:tmpl w:val="46AA79C2"/>
    <w:lvl w:ilvl="0" w:tplc="F24AB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F920BD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8379E0"/>
    <w:multiLevelType w:val="hybridMultilevel"/>
    <w:tmpl w:val="484C14F2"/>
    <w:lvl w:ilvl="0" w:tplc="F39413DE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EB0FDB"/>
    <w:multiLevelType w:val="singleLevel"/>
    <w:tmpl w:val="17A20760"/>
    <w:lvl w:ilvl="0">
      <w:start w:val="1"/>
      <w:numFmt w:val="bullet"/>
      <w:lvlText w:val="-"/>
      <w:lvlJc w:val="left"/>
      <w:pPr>
        <w:tabs>
          <w:tab w:val="num" w:pos="1080"/>
        </w:tabs>
        <w:ind w:firstLine="720"/>
      </w:pPr>
    </w:lvl>
  </w:abstractNum>
  <w:abstractNum w:abstractNumId="9">
    <w:nsid w:val="1DDB190F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361D27"/>
    <w:multiLevelType w:val="multilevel"/>
    <w:tmpl w:val="197AB0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17EBD"/>
    <w:multiLevelType w:val="hybridMultilevel"/>
    <w:tmpl w:val="EE5CDF78"/>
    <w:lvl w:ilvl="0" w:tplc="1468550A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35677B1D"/>
    <w:multiLevelType w:val="multilevel"/>
    <w:tmpl w:val="1D42E4E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B904884"/>
    <w:multiLevelType w:val="hybridMultilevel"/>
    <w:tmpl w:val="339EC41E"/>
    <w:lvl w:ilvl="0" w:tplc="48B6BC9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47FB8"/>
    <w:multiLevelType w:val="multilevel"/>
    <w:tmpl w:val="74623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0"/>
        </w:tabs>
        <w:ind w:left="35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0"/>
        </w:tabs>
        <w:ind w:left="57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  <w:sz w:val="20"/>
      </w:rPr>
    </w:lvl>
  </w:abstractNum>
  <w:abstractNum w:abstractNumId="19">
    <w:nsid w:val="413956AB"/>
    <w:multiLevelType w:val="multilevel"/>
    <w:tmpl w:val="6910EA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7C4BDC"/>
    <w:multiLevelType w:val="multilevel"/>
    <w:tmpl w:val="D5F472F6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8D06BC2"/>
    <w:multiLevelType w:val="hybridMultilevel"/>
    <w:tmpl w:val="E99A3A7E"/>
    <w:lvl w:ilvl="0" w:tplc="6AB2A1A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9B83981"/>
    <w:multiLevelType w:val="hybridMultilevel"/>
    <w:tmpl w:val="B232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B081D"/>
    <w:multiLevelType w:val="hybridMultilevel"/>
    <w:tmpl w:val="89366B5C"/>
    <w:lvl w:ilvl="0" w:tplc="210C542C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8C72CD"/>
    <w:multiLevelType w:val="hybridMultilevel"/>
    <w:tmpl w:val="514078D8"/>
    <w:lvl w:ilvl="0" w:tplc="48B6BC92">
      <w:start w:val="1"/>
      <w:numFmt w:val="decimal"/>
      <w:lvlText w:val="%1)"/>
      <w:lvlJc w:val="left"/>
      <w:pPr>
        <w:ind w:left="50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151079"/>
    <w:multiLevelType w:val="multilevel"/>
    <w:tmpl w:val="37BED80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64B7E"/>
    <w:multiLevelType w:val="multilevel"/>
    <w:tmpl w:val="B8DC4FD8"/>
    <w:lvl w:ilvl="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EDF0E88"/>
    <w:multiLevelType w:val="hybridMultilevel"/>
    <w:tmpl w:val="331E6C7A"/>
    <w:lvl w:ilvl="0" w:tplc="E3CA52D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355EB216" w:tentative="1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8D7082FA" w:tentative="1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1FADE1E" w:tentative="1">
      <w:start w:val="1"/>
      <w:numFmt w:val="bullet"/>
      <w:lvlText w:val="-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B274AD50" w:tentative="1">
      <w:start w:val="1"/>
      <w:numFmt w:val="bullet"/>
      <w:lvlText w:val="-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8BBC1930" w:tentative="1">
      <w:start w:val="1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C5D29636" w:tentative="1">
      <w:start w:val="1"/>
      <w:numFmt w:val="bullet"/>
      <w:lvlText w:val="-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480BAFA" w:tentative="1">
      <w:start w:val="1"/>
      <w:numFmt w:val="bullet"/>
      <w:lvlText w:val="-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C17E8BEA" w:tentative="1">
      <w:start w:val="1"/>
      <w:numFmt w:val="bullet"/>
      <w:lvlText w:val="-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25"/>
  </w:num>
  <w:num w:numId="5">
    <w:abstractNumId w:val="8"/>
  </w:num>
  <w:num w:numId="6">
    <w:abstractNumId w:val="26"/>
  </w:num>
  <w:num w:numId="7">
    <w:abstractNumId w:val="3"/>
  </w:num>
  <w:num w:numId="8">
    <w:abstractNumId w:val="19"/>
  </w:num>
  <w:num w:numId="9">
    <w:abstractNumId w:val="15"/>
  </w:num>
  <w:num w:numId="10">
    <w:abstractNumId w:val="20"/>
  </w:num>
  <w:num w:numId="11">
    <w:abstractNumId w:val="2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5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7"/>
  </w:num>
  <w:num w:numId="20">
    <w:abstractNumId w:val="27"/>
  </w:num>
  <w:num w:numId="21">
    <w:abstractNumId w:val="14"/>
  </w:num>
  <w:num w:numId="22">
    <w:abstractNumId w:val="1"/>
  </w:num>
  <w:num w:numId="23">
    <w:abstractNumId w:val="6"/>
  </w:num>
  <w:num w:numId="24">
    <w:abstractNumId w:val="23"/>
  </w:num>
  <w:num w:numId="25">
    <w:abstractNumId w:val="7"/>
  </w:num>
  <w:num w:numId="26">
    <w:abstractNumId w:val="9"/>
  </w:num>
  <w:num w:numId="27">
    <w:abstractNumId w:val="16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BFD"/>
    <w:rsid w:val="00003AE4"/>
    <w:rsid w:val="000055BD"/>
    <w:rsid w:val="00005661"/>
    <w:rsid w:val="00007D8E"/>
    <w:rsid w:val="000117DC"/>
    <w:rsid w:val="00013723"/>
    <w:rsid w:val="000141AB"/>
    <w:rsid w:val="0001470D"/>
    <w:rsid w:val="00015144"/>
    <w:rsid w:val="00015606"/>
    <w:rsid w:val="00015920"/>
    <w:rsid w:val="00015BBB"/>
    <w:rsid w:val="00016123"/>
    <w:rsid w:val="00016273"/>
    <w:rsid w:val="00016730"/>
    <w:rsid w:val="00017C5F"/>
    <w:rsid w:val="000203F0"/>
    <w:rsid w:val="00021020"/>
    <w:rsid w:val="0002125F"/>
    <w:rsid w:val="00022513"/>
    <w:rsid w:val="00022FA5"/>
    <w:rsid w:val="00023193"/>
    <w:rsid w:val="00023EEF"/>
    <w:rsid w:val="00026EF7"/>
    <w:rsid w:val="000272D4"/>
    <w:rsid w:val="000277F0"/>
    <w:rsid w:val="0002780D"/>
    <w:rsid w:val="00027ADE"/>
    <w:rsid w:val="00032730"/>
    <w:rsid w:val="000328DE"/>
    <w:rsid w:val="00033A73"/>
    <w:rsid w:val="00033E35"/>
    <w:rsid w:val="00034978"/>
    <w:rsid w:val="000372DF"/>
    <w:rsid w:val="00042467"/>
    <w:rsid w:val="00042B0C"/>
    <w:rsid w:val="000436FC"/>
    <w:rsid w:val="00043CFA"/>
    <w:rsid w:val="00043FEB"/>
    <w:rsid w:val="000448A3"/>
    <w:rsid w:val="00044D4E"/>
    <w:rsid w:val="00045645"/>
    <w:rsid w:val="000459F8"/>
    <w:rsid w:val="00045DFA"/>
    <w:rsid w:val="00045E4F"/>
    <w:rsid w:val="000478E4"/>
    <w:rsid w:val="00047D6D"/>
    <w:rsid w:val="0005292C"/>
    <w:rsid w:val="00052A59"/>
    <w:rsid w:val="000531B2"/>
    <w:rsid w:val="0006035E"/>
    <w:rsid w:val="00061007"/>
    <w:rsid w:val="0006266C"/>
    <w:rsid w:val="000646DB"/>
    <w:rsid w:val="000665C2"/>
    <w:rsid w:val="000667EF"/>
    <w:rsid w:val="0006704D"/>
    <w:rsid w:val="00067293"/>
    <w:rsid w:val="00067A88"/>
    <w:rsid w:val="00071993"/>
    <w:rsid w:val="000721B3"/>
    <w:rsid w:val="0007303A"/>
    <w:rsid w:val="00074AA5"/>
    <w:rsid w:val="000757ED"/>
    <w:rsid w:val="00075C09"/>
    <w:rsid w:val="000762C4"/>
    <w:rsid w:val="000779F7"/>
    <w:rsid w:val="0008058E"/>
    <w:rsid w:val="0008062E"/>
    <w:rsid w:val="000818E8"/>
    <w:rsid w:val="00081E1A"/>
    <w:rsid w:val="000829CC"/>
    <w:rsid w:val="0008319E"/>
    <w:rsid w:val="0008470B"/>
    <w:rsid w:val="00084A94"/>
    <w:rsid w:val="000857E5"/>
    <w:rsid w:val="000858AC"/>
    <w:rsid w:val="00086A29"/>
    <w:rsid w:val="00086C84"/>
    <w:rsid w:val="000905AC"/>
    <w:rsid w:val="00090E11"/>
    <w:rsid w:val="0009114C"/>
    <w:rsid w:val="00093F79"/>
    <w:rsid w:val="0009474E"/>
    <w:rsid w:val="00094C18"/>
    <w:rsid w:val="000962FC"/>
    <w:rsid w:val="0009794E"/>
    <w:rsid w:val="000A2656"/>
    <w:rsid w:val="000A27AE"/>
    <w:rsid w:val="000A517E"/>
    <w:rsid w:val="000A5530"/>
    <w:rsid w:val="000A782A"/>
    <w:rsid w:val="000A7B23"/>
    <w:rsid w:val="000B045B"/>
    <w:rsid w:val="000B10CF"/>
    <w:rsid w:val="000B5650"/>
    <w:rsid w:val="000B6C7F"/>
    <w:rsid w:val="000C0C33"/>
    <w:rsid w:val="000C0C4A"/>
    <w:rsid w:val="000C168F"/>
    <w:rsid w:val="000C4651"/>
    <w:rsid w:val="000C59DA"/>
    <w:rsid w:val="000D0A7F"/>
    <w:rsid w:val="000D1104"/>
    <w:rsid w:val="000D5DEF"/>
    <w:rsid w:val="000D6A4D"/>
    <w:rsid w:val="000D6C39"/>
    <w:rsid w:val="000D7037"/>
    <w:rsid w:val="000D7147"/>
    <w:rsid w:val="000D77D7"/>
    <w:rsid w:val="000D7A4A"/>
    <w:rsid w:val="000E0478"/>
    <w:rsid w:val="000E09DE"/>
    <w:rsid w:val="000E2BAF"/>
    <w:rsid w:val="000E6FB4"/>
    <w:rsid w:val="000E771D"/>
    <w:rsid w:val="000F493D"/>
    <w:rsid w:val="000F6DCB"/>
    <w:rsid w:val="000F7564"/>
    <w:rsid w:val="000F7A45"/>
    <w:rsid w:val="00101406"/>
    <w:rsid w:val="00103AAD"/>
    <w:rsid w:val="00103AE7"/>
    <w:rsid w:val="001043BF"/>
    <w:rsid w:val="001046B8"/>
    <w:rsid w:val="001053D7"/>
    <w:rsid w:val="00107C76"/>
    <w:rsid w:val="0011131B"/>
    <w:rsid w:val="00113C5B"/>
    <w:rsid w:val="0011440F"/>
    <w:rsid w:val="00114A7F"/>
    <w:rsid w:val="001156F1"/>
    <w:rsid w:val="00115988"/>
    <w:rsid w:val="001162F5"/>
    <w:rsid w:val="00117F71"/>
    <w:rsid w:val="00120004"/>
    <w:rsid w:val="0012022A"/>
    <w:rsid w:val="001215C0"/>
    <w:rsid w:val="00121EB7"/>
    <w:rsid w:val="00122686"/>
    <w:rsid w:val="00122922"/>
    <w:rsid w:val="0012475B"/>
    <w:rsid w:val="001251C8"/>
    <w:rsid w:val="00126A18"/>
    <w:rsid w:val="00126CB6"/>
    <w:rsid w:val="00127CF3"/>
    <w:rsid w:val="001331D2"/>
    <w:rsid w:val="00133CB8"/>
    <w:rsid w:val="001343DD"/>
    <w:rsid w:val="001366C3"/>
    <w:rsid w:val="00137EEB"/>
    <w:rsid w:val="00140D97"/>
    <w:rsid w:val="001410FB"/>
    <w:rsid w:val="00144B29"/>
    <w:rsid w:val="001526CB"/>
    <w:rsid w:val="00153B49"/>
    <w:rsid w:val="0015412B"/>
    <w:rsid w:val="00154155"/>
    <w:rsid w:val="001557CA"/>
    <w:rsid w:val="00156322"/>
    <w:rsid w:val="00156F04"/>
    <w:rsid w:val="0015781E"/>
    <w:rsid w:val="00161B92"/>
    <w:rsid w:val="00162E76"/>
    <w:rsid w:val="00163C2F"/>
    <w:rsid w:val="00166164"/>
    <w:rsid w:val="00166D4D"/>
    <w:rsid w:val="001675F9"/>
    <w:rsid w:val="0016770F"/>
    <w:rsid w:val="00170747"/>
    <w:rsid w:val="00170BBB"/>
    <w:rsid w:val="0017384C"/>
    <w:rsid w:val="00173A1C"/>
    <w:rsid w:val="00174B23"/>
    <w:rsid w:val="0017775A"/>
    <w:rsid w:val="00181ADA"/>
    <w:rsid w:val="00181B63"/>
    <w:rsid w:val="00181E63"/>
    <w:rsid w:val="001820DA"/>
    <w:rsid w:val="0018418D"/>
    <w:rsid w:val="0018449C"/>
    <w:rsid w:val="0018476B"/>
    <w:rsid w:val="0018533E"/>
    <w:rsid w:val="0018611B"/>
    <w:rsid w:val="00186889"/>
    <w:rsid w:val="001874A3"/>
    <w:rsid w:val="00191FB7"/>
    <w:rsid w:val="001930FF"/>
    <w:rsid w:val="00193B73"/>
    <w:rsid w:val="00193F69"/>
    <w:rsid w:val="001946ED"/>
    <w:rsid w:val="0019605B"/>
    <w:rsid w:val="001965BF"/>
    <w:rsid w:val="001971FA"/>
    <w:rsid w:val="001975F9"/>
    <w:rsid w:val="001A0FF0"/>
    <w:rsid w:val="001A1146"/>
    <w:rsid w:val="001A210C"/>
    <w:rsid w:val="001A2503"/>
    <w:rsid w:val="001A2F47"/>
    <w:rsid w:val="001A3152"/>
    <w:rsid w:val="001A326B"/>
    <w:rsid w:val="001B0EC2"/>
    <w:rsid w:val="001B2510"/>
    <w:rsid w:val="001B278D"/>
    <w:rsid w:val="001B31F3"/>
    <w:rsid w:val="001B412C"/>
    <w:rsid w:val="001B5843"/>
    <w:rsid w:val="001B5C96"/>
    <w:rsid w:val="001B60E7"/>
    <w:rsid w:val="001B7849"/>
    <w:rsid w:val="001C021A"/>
    <w:rsid w:val="001C33FB"/>
    <w:rsid w:val="001C4812"/>
    <w:rsid w:val="001C4E7D"/>
    <w:rsid w:val="001C5459"/>
    <w:rsid w:val="001C5BB2"/>
    <w:rsid w:val="001C5CC6"/>
    <w:rsid w:val="001C61DE"/>
    <w:rsid w:val="001C72C6"/>
    <w:rsid w:val="001D06CC"/>
    <w:rsid w:val="001D0AE4"/>
    <w:rsid w:val="001D1A71"/>
    <w:rsid w:val="001D1DB1"/>
    <w:rsid w:val="001D24AC"/>
    <w:rsid w:val="001D24CC"/>
    <w:rsid w:val="001D57EA"/>
    <w:rsid w:val="001D5C8E"/>
    <w:rsid w:val="001D755F"/>
    <w:rsid w:val="001E0878"/>
    <w:rsid w:val="001E3C14"/>
    <w:rsid w:val="001E45B0"/>
    <w:rsid w:val="001E467D"/>
    <w:rsid w:val="001E612F"/>
    <w:rsid w:val="001E64DD"/>
    <w:rsid w:val="001E66AA"/>
    <w:rsid w:val="001E691F"/>
    <w:rsid w:val="001E709E"/>
    <w:rsid w:val="001E775C"/>
    <w:rsid w:val="001F0159"/>
    <w:rsid w:val="001F0EFB"/>
    <w:rsid w:val="001F0FE0"/>
    <w:rsid w:val="001F29A6"/>
    <w:rsid w:val="001F37CA"/>
    <w:rsid w:val="001F3D9D"/>
    <w:rsid w:val="001F492E"/>
    <w:rsid w:val="001F4E14"/>
    <w:rsid w:val="001F5B3F"/>
    <w:rsid w:val="0020029E"/>
    <w:rsid w:val="002002EE"/>
    <w:rsid w:val="00200B4A"/>
    <w:rsid w:val="00202603"/>
    <w:rsid w:val="00203F75"/>
    <w:rsid w:val="00205C35"/>
    <w:rsid w:val="0020678D"/>
    <w:rsid w:val="002103D8"/>
    <w:rsid w:val="00210E92"/>
    <w:rsid w:val="00211177"/>
    <w:rsid w:val="00213BE2"/>
    <w:rsid w:val="00213F3B"/>
    <w:rsid w:val="002144FA"/>
    <w:rsid w:val="00214EFA"/>
    <w:rsid w:val="00215C41"/>
    <w:rsid w:val="0021606A"/>
    <w:rsid w:val="00216330"/>
    <w:rsid w:val="00216561"/>
    <w:rsid w:val="00217A50"/>
    <w:rsid w:val="0022097D"/>
    <w:rsid w:val="00225351"/>
    <w:rsid w:val="002268BE"/>
    <w:rsid w:val="00230308"/>
    <w:rsid w:val="0023102E"/>
    <w:rsid w:val="002333E7"/>
    <w:rsid w:val="00233F78"/>
    <w:rsid w:val="002360EB"/>
    <w:rsid w:val="00236B40"/>
    <w:rsid w:val="00236F3F"/>
    <w:rsid w:val="00237568"/>
    <w:rsid w:val="00237F0C"/>
    <w:rsid w:val="00241F75"/>
    <w:rsid w:val="002467AE"/>
    <w:rsid w:val="00250290"/>
    <w:rsid w:val="0025179A"/>
    <w:rsid w:val="00252F20"/>
    <w:rsid w:val="0025577A"/>
    <w:rsid w:val="00257117"/>
    <w:rsid w:val="002571C3"/>
    <w:rsid w:val="00263731"/>
    <w:rsid w:val="00264111"/>
    <w:rsid w:val="0027046C"/>
    <w:rsid w:val="002707EA"/>
    <w:rsid w:val="00275316"/>
    <w:rsid w:val="002754B5"/>
    <w:rsid w:val="002760CC"/>
    <w:rsid w:val="00277664"/>
    <w:rsid w:val="002800EF"/>
    <w:rsid w:val="00280355"/>
    <w:rsid w:val="002803EC"/>
    <w:rsid w:val="00280571"/>
    <w:rsid w:val="00280620"/>
    <w:rsid w:val="00280897"/>
    <w:rsid w:val="00280FA5"/>
    <w:rsid w:val="0028163B"/>
    <w:rsid w:val="0028175B"/>
    <w:rsid w:val="00283227"/>
    <w:rsid w:val="002848CA"/>
    <w:rsid w:val="00285603"/>
    <w:rsid w:val="00285645"/>
    <w:rsid w:val="0028702E"/>
    <w:rsid w:val="00287D6F"/>
    <w:rsid w:val="00291D54"/>
    <w:rsid w:val="00293C79"/>
    <w:rsid w:val="00293EAD"/>
    <w:rsid w:val="00294EDC"/>
    <w:rsid w:val="002957F8"/>
    <w:rsid w:val="00295AC9"/>
    <w:rsid w:val="0029747C"/>
    <w:rsid w:val="00297F2A"/>
    <w:rsid w:val="002A08E5"/>
    <w:rsid w:val="002A0E8D"/>
    <w:rsid w:val="002A1909"/>
    <w:rsid w:val="002A1EB0"/>
    <w:rsid w:val="002A4F16"/>
    <w:rsid w:val="002A5455"/>
    <w:rsid w:val="002A781D"/>
    <w:rsid w:val="002B0D2F"/>
    <w:rsid w:val="002B1A3E"/>
    <w:rsid w:val="002B1C12"/>
    <w:rsid w:val="002B3E72"/>
    <w:rsid w:val="002B53ED"/>
    <w:rsid w:val="002B57C9"/>
    <w:rsid w:val="002B6518"/>
    <w:rsid w:val="002B7E89"/>
    <w:rsid w:val="002C07D4"/>
    <w:rsid w:val="002C1C9C"/>
    <w:rsid w:val="002C1D7C"/>
    <w:rsid w:val="002C4994"/>
    <w:rsid w:val="002C57BA"/>
    <w:rsid w:val="002C5E58"/>
    <w:rsid w:val="002C627F"/>
    <w:rsid w:val="002C6527"/>
    <w:rsid w:val="002C7738"/>
    <w:rsid w:val="002C78DD"/>
    <w:rsid w:val="002D2211"/>
    <w:rsid w:val="002D25D2"/>
    <w:rsid w:val="002D38C2"/>
    <w:rsid w:val="002D3C1B"/>
    <w:rsid w:val="002D4644"/>
    <w:rsid w:val="002D52EA"/>
    <w:rsid w:val="002D71EF"/>
    <w:rsid w:val="002D759E"/>
    <w:rsid w:val="002E0CB6"/>
    <w:rsid w:val="002E0DF6"/>
    <w:rsid w:val="002E1078"/>
    <w:rsid w:val="002E11C8"/>
    <w:rsid w:val="002E1824"/>
    <w:rsid w:val="002E295F"/>
    <w:rsid w:val="002E2DB3"/>
    <w:rsid w:val="002E3CEF"/>
    <w:rsid w:val="002E4D17"/>
    <w:rsid w:val="002E5946"/>
    <w:rsid w:val="002E67A8"/>
    <w:rsid w:val="002F0B7A"/>
    <w:rsid w:val="002F14B1"/>
    <w:rsid w:val="002F1518"/>
    <w:rsid w:val="002F1E7E"/>
    <w:rsid w:val="002F23AF"/>
    <w:rsid w:val="002F2EC8"/>
    <w:rsid w:val="002F2ECD"/>
    <w:rsid w:val="002F6452"/>
    <w:rsid w:val="0030047D"/>
    <w:rsid w:val="00301A07"/>
    <w:rsid w:val="00304CDE"/>
    <w:rsid w:val="00304FAA"/>
    <w:rsid w:val="0030507D"/>
    <w:rsid w:val="00305AD5"/>
    <w:rsid w:val="00305B80"/>
    <w:rsid w:val="00306986"/>
    <w:rsid w:val="00312311"/>
    <w:rsid w:val="0031621E"/>
    <w:rsid w:val="003204A3"/>
    <w:rsid w:val="0032109F"/>
    <w:rsid w:val="0032166A"/>
    <w:rsid w:val="00321A61"/>
    <w:rsid w:val="003226AF"/>
    <w:rsid w:val="0032363F"/>
    <w:rsid w:val="00323917"/>
    <w:rsid w:val="00323BA3"/>
    <w:rsid w:val="00323F2E"/>
    <w:rsid w:val="00325A72"/>
    <w:rsid w:val="00327626"/>
    <w:rsid w:val="003306E5"/>
    <w:rsid w:val="00331811"/>
    <w:rsid w:val="00331F2F"/>
    <w:rsid w:val="003334F3"/>
    <w:rsid w:val="0033375C"/>
    <w:rsid w:val="00335ABE"/>
    <w:rsid w:val="00335FAB"/>
    <w:rsid w:val="003360B1"/>
    <w:rsid w:val="003368EB"/>
    <w:rsid w:val="00343435"/>
    <w:rsid w:val="003434D2"/>
    <w:rsid w:val="00343611"/>
    <w:rsid w:val="0034603D"/>
    <w:rsid w:val="00346FE7"/>
    <w:rsid w:val="00350483"/>
    <w:rsid w:val="0035082F"/>
    <w:rsid w:val="00350951"/>
    <w:rsid w:val="00350DA8"/>
    <w:rsid w:val="00351870"/>
    <w:rsid w:val="003532F2"/>
    <w:rsid w:val="00353796"/>
    <w:rsid w:val="00354D33"/>
    <w:rsid w:val="00355443"/>
    <w:rsid w:val="0035715D"/>
    <w:rsid w:val="00361FA3"/>
    <w:rsid w:val="00363B8A"/>
    <w:rsid w:val="00364B8C"/>
    <w:rsid w:val="003652EB"/>
    <w:rsid w:val="003652F1"/>
    <w:rsid w:val="00365650"/>
    <w:rsid w:val="00365CB4"/>
    <w:rsid w:val="0036653D"/>
    <w:rsid w:val="00367B59"/>
    <w:rsid w:val="00370D7A"/>
    <w:rsid w:val="00370FB4"/>
    <w:rsid w:val="00374BDF"/>
    <w:rsid w:val="00374D3D"/>
    <w:rsid w:val="00376AC5"/>
    <w:rsid w:val="0037702A"/>
    <w:rsid w:val="0037772F"/>
    <w:rsid w:val="003804F1"/>
    <w:rsid w:val="003810B8"/>
    <w:rsid w:val="00382441"/>
    <w:rsid w:val="00383335"/>
    <w:rsid w:val="00383676"/>
    <w:rsid w:val="003871F9"/>
    <w:rsid w:val="00387775"/>
    <w:rsid w:val="00387EF5"/>
    <w:rsid w:val="00390EA0"/>
    <w:rsid w:val="00392785"/>
    <w:rsid w:val="0039285E"/>
    <w:rsid w:val="003936E0"/>
    <w:rsid w:val="00393D0D"/>
    <w:rsid w:val="00394EEB"/>
    <w:rsid w:val="00394F7E"/>
    <w:rsid w:val="00395A4C"/>
    <w:rsid w:val="00395E09"/>
    <w:rsid w:val="003962C3"/>
    <w:rsid w:val="00396A9E"/>
    <w:rsid w:val="00396DE1"/>
    <w:rsid w:val="00397D16"/>
    <w:rsid w:val="003A05A0"/>
    <w:rsid w:val="003A0C05"/>
    <w:rsid w:val="003A2295"/>
    <w:rsid w:val="003A3BBC"/>
    <w:rsid w:val="003A4291"/>
    <w:rsid w:val="003A4440"/>
    <w:rsid w:val="003A46F5"/>
    <w:rsid w:val="003A5A11"/>
    <w:rsid w:val="003A5B29"/>
    <w:rsid w:val="003A5E66"/>
    <w:rsid w:val="003B3D43"/>
    <w:rsid w:val="003B46F2"/>
    <w:rsid w:val="003B53E4"/>
    <w:rsid w:val="003B5E18"/>
    <w:rsid w:val="003B7B2A"/>
    <w:rsid w:val="003B7E8B"/>
    <w:rsid w:val="003C00ED"/>
    <w:rsid w:val="003C0C23"/>
    <w:rsid w:val="003C1B9E"/>
    <w:rsid w:val="003C1C10"/>
    <w:rsid w:val="003C31F5"/>
    <w:rsid w:val="003C33D8"/>
    <w:rsid w:val="003C35B2"/>
    <w:rsid w:val="003C3EFB"/>
    <w:rsid w:val="003C59FA"/>
    <w:rsid w:val="003C5BD5"/>
    <w:rsid w:val="003C7578"/>
    <w:rsid w:val="003C759D"/>
    <w:rsid w:val="003D057D"/>
    <w:rsid w:val="003D1EF6"/>
    <w:rsid w:val="003D223A"/>
    <w:rsid w:val="003D2492"/>
    <w:rsid w:val="003D2A26"/>
    <w:rsid w:val="003D3A89"/>
    <w:rsid w:val="003D4D5D"/>
    <w:rsid w:val="003D6182"/>
    <w:rsid w:val="003D6676"/>
    <w:rsid w:val="003E1C6C"/>
    <w:rsid w:val="003E3E0D"/>
    <w:rsid w:val="003E5B1C"/>
    <w:rsid w:val="003E5F18"/>
    <w:rsid w:val="003E6D41"/>
    <w:rsid w:val="003F00BF"/>
    <w:rsid w:val="003F0AF8"/>
    <w:rsid w:val="003F39D5"/>
    <w:rsid w:val="003F3A36"/>
    <w:rsid w:val="003F444F"/>
    <w:rsid w:val="003F4B58"/>
    <w:rsid w:val="003F606B"/>
    <w:rsid w:val="003F64AA"/>
    <w:rsid w:val="003F680A"/>
    <w:rsid w:val="003F75AF"/>
    <w:rsid w:val="00401266"/>
    <w:rsid w:val="00401645"/>
    <w:rsid w:val="00401AB3"/>
    <w:rsid w:val="004031A1"/>
    <w:rsid w:val="00403706"/>
    <w:rsid w:val="004039CB"/>
    <w:rsid w:val="00411F26"/>
    <w:rsid w:val="00412336"/>
    <w:rsid w:val="00412B66"/>
    <w:rsid w:val="00412D88"/>
    <w:rsid w:val="00412E11"/>
    <w:rsid w:val="004131C9"/>
    <w:rsid w:val="00413E06"/>
    <w:rsid w:val="004154A7"/>
    <w:rsid w:val="00416252"/>
    <w:rsid w:val="00416397"/>
    <w:rsid w:val="00416531"/>
    <w:rsid w:val="0042048D"/>
    <w:rsid w:val="004205C0"/>
    <w:rsid w:val="00421905"/>
    <w:rsid w:val="00421A75"/>
    <w:rsid w:val="004228A4"/>
    <w:rsid w:val="00427A99"/>
    <w:rsid w:val="00432942"/>
    <w:rsid w:val="00434AAC"/>
    <w:rsid w:val="00435215"/>
    <w:rsid w:val="00435310"/>
    <w:rsid w:val="00435C1E"/>
    <w:rsid w:val="00435EB1"/>
    <w:rsid w:val="0043622C"/>
    <w:rsid w:val="00436D20"/>
    <w:rsid w:val="004404E7"/>
    <w:rsid w:val="004407B9"/>
    <w:rsid w:val="004407DE"/>
    <w:rsid w:val="00442A0B"/>
    <w:rsid w:val="00442AB3"/>
    <w:rsid w:val="00443391"/>
    <w:rsid w:val="004433E0"/>
    <w:rsid w:val="0044368E"/>
    <w:rsid w:val="004439B8"/>
    <w:rsid w:val="00444093"/>
    <w:rsid w:val="00444B1C"/>
    <w:rsid w:val="00445AE0"/>
    <w:rsid w:val="00445D80"/>
    <w:rsid w:val="004526B7"/>
    <w:rsid w:val="004545ED"/>
    <w:rsid w:val="00455618"/>
    <w:rsid w:val="00456392"/>
    <w:rsid w:val="0045687F"/>
    <w:rsid w:val="004609E1"/>
    <w:rsid w:val="004642F2"/>
    <w:rsid w:val="00465783"/>
    <w:rsid w:val="00466EDA"/>
    <w:rsid w:val="004679BD"/>
    <w:rsid w:val="00470E72"/>
    <w:rsid w:val="004710DA"/>
    <w:rsid w:val="0047168E"/>
    <w:rsid w:val="00472AE6"/>
    <w:rsid w:val="0047325F"/>
    <w:rsid w:val="004744AD"/>
    <w:rsid w:val="004746AC"/>
    <w:rsid w:val="00474F2D"/>
    <w:rsid w:val="004753A2"/>
    <w:rsid w:val="004755D9"/>
    <w:rsid w:val="00476610"/>
    <w:rsid w:val="00477A33"/>
    <w:rsid w:val="00477F82"/>
    <w:rsid w:val="00482C99"/>
    <w:rsid w:val="00482E90"/>
    <w:rsid w:val="00483247"/>
    <w:rsid w:val="0048371E"/>
    <w:rsid w:val="00483949"/>
    <w:rsid w:val="004839EE"/>
    <w:rsid w:val="004842AD"/>
    <w:rsid w:val="004843A6"/>
    <w:rsid w:val="00484AC9"/>
    <w:rsid w:val="004850FA"/>
    <w:rsid w:val="00485746"/>
    <w:rsid w:val="004864C7"/>
    <w:rsid w:val="004876DD"/>
    <w:rsid w:val="0049082D"/>
    <w:rsid w:val="004910B9"/>
    <w:rsid w:val="004913C6"/>
    <w:rsid w:val="00492628"/>
    <w:rsid w:val="00493EA0"/>
    <w:rsid w:val="00494B29"/>
    <w:rsid w:val="004961CD"/>
    <w:rsid w:val="00497643"/>
    <w:rsid w:val="004A0C12"/>
    <w:rsid w:val="004A364B"/>
    <w:rsid w:val="004A72DF"/>
    <w:rsid w:val="004B0BB6"/>
    <w:rsid w:val="004B1634"/>
    <w:rsid w:val="004B2702"/>
    <w:rsid w:val="004B313B"/>
    <w:rsid w:val="004B3D82"/>
    <w:rsid w:val="004B48E3"/>
    <w:rsid w:val="004B4A63"/>
    <w:rsid w:val="004B4EE0"/>
    <w:rsid w:val="004B5C8A"/>
    <w:rsid w:val="004B7233"/>
    <w:rsid w:val="004B76B7"/>
    <w:rsid w:val="004B7B19"/>
    <w:rsid w:val="004C08D9"/>
    <w:rsid w:val="004C0A1B"/>
    <w:rsid w:val="004C13C6"/>
    <w:rsid w:val="004C149A"/>
    <w:rsid w:val="004C2881"/>
    <w:rsid w:val="004C37D3"/>
    <w:rsid w:val="004D240D"/>
    <w:rsid w:val="004D2E32"/>
    <w:rsid w:val="004D3E18"/>
    <w:rsid w:val="004D43C4"/>
    <w:rsid w:val="004D626A"/>
    <w:rsid w:val="004D638A"/>
    <w:rsid w:val="004D69DB"/>
    <w:rsid w:val="004D6F55"/>
    <w:rsid w:val="004D7E2F"/>
    <w:rsid w:val="004E0A3B"/>
    <w:rsid w:val="004E12F2"/>
    <w:rsid w:val="004E27F6"/>
    <w:rsid w:val="004E3112"/>
    <w:rsid w:val="004E4AB2"/>
    <w:rsid w:val="004E535A"/>
    <w:rsid w:val="004E6EA1"/>
    <w:rsid w:val="004E762F"/>
    <w:rsid w:val="004E7A63"/>
    <w:rsid w:val="004F11B7"/>
    <w:rsid w:val="004F2585"/>
    <w:rsid w:val="004F3B4B"/>
    <w:rsid w:val="004F41D4"/>
    <w:rsid w:val="004F5C30"/>
    <w:rsid w:val="004F67DC"/>
    <w:rsid w:val="004F6CE5"/>
    <w:rsid w:val="004F7C67"/>
    <w:rsid w:val="005010F0"/>
    <w:rsid w:val="00503F31"/>
    <w:rsid w:val="0050426B"/>
    <w:rsid w:val="005044D1"/>
    <w:rsid w:val="00505765"/>
    <w:rsid w:val="00506015"/>
    <w:rsid w:val="00506368"/>
    <w:rsid w:val="00506D5F"/>
    <w:rsid w:val="00506DBD"/>
    <w:rsid w:val="00507C92"/>
    <w:rsid w:val="00510278"/>
    <w:rsid w:val="005109B3"/>
    <w:rsid w:val="00510D95"/>
    <w:rsid w:val="005110B0"/>
    <w:rsid w:val="00511401"/>
    <w:rsid w:val="005114FD"/>
    <w:rsid w:val="005119A8"/>
    <w:rsid w:val="00514A0A"/>
    <w:rsid w:val="00514FB0"/>
    <w:rsid w:val="0051534B"/>
    <w:rsid w:val="005211F1"/>
    <w:rsid w:val="00521496"/>
    <w:rsid w:val="00521904"/>
    <w:rsid w:val="005220D6"/>
    <w:rsid w:val="0052229D"/>
    <w:rsid w:val="00523446"/>
    <w:rsid w:val="005241B9"/>
    <w:rsid w:val="005251EA"/>
    <w:rsid w:val="005256A4"/>
    <w:rsid w:val="00526708"/>
    <w:rsid w:val="00526A14"/>
    <w:rsid w:val="00527AE6"/>
    <w:rsid w:val="00530132"/>
    <w:rsid w:val="00530CDA"/>
    <w:rsid w:val="00533F47"/>
    <w:rsid w:val="0053435C"/>
    <w:rsid w:val="005343BF"/>
    <w:rsid w:val="00534BFE"/>
    <w:rsid w:val="00535DBB"/>
    <w:rsid w:val="005368C9"/>
    <w:rsid w:val="00537A5A"/>
    <w:rsid w:val="00537AC4"/>
    <w:rsid w:val="00540AAF"/>
    <w:rsid w:val="00540AF5"/>
    <w:rsid w:val="00540F06"/>
    <w:rsid w:val="0054123F"/>
    <w:rsid w:val="005412D2"/>
    <w:rsid w:val="00541397"/>
    <w:rsid w:val="005423AB"/>
    <w:rsid w:val="0054416F"/>
    <w:rsid w:val="005443FD"/>
    <w:rsid w:val="00545AE4"/>
    <w:rsid w:val="00545F08"/>
    <w:rsid w:val="0055132A"/>
    <w:rsid w:val="00551D0E"/>
    <w:rsid w:val="00551FAB"/>
    <w:rsid w:val="005534C6"/>
    <w:rsid w:val="00553FF4"/>
    <w:rsid w:val="0055488B"/>
    <w:rsid w:val="00554DB0"/>
    <w:rsid w:val="0055562F"/>
    <w:rsid w:val="00557BAE"/>
    <w:rsid w:val="005600F1"/>
    <w:rsid w:val="00560552"/>
    <w:rsid w:val="00561196"/>
    <w:rsid w:val="005619B2"/>
    <w:rsid w:val="00566EA0"/>
    <w:rsid w:val="00567018"/>
    <w:rsid w:val="00567864"/>
    <w:rsid w:val="00567E2D"/>
    <w:rsid w:val="005703CD"/>
    <w:rsid w:val="005704A2"/>
    <w:rsid w:val="00570F40"/>
    <w:rsid w:val="00570F62"/>
    <w:rsid w:val="005716BA"/>
    <w:rsid w:val="00573935"/>
    <w:rsid w:val="00573FF4"/>
    <w:rsid w:val="00574145"/>
    <w:rsid w:val="0057487B"/>
    <w:rsid w:val="005763FD"/>
    <w:rsid w:val="00576B67"/>
    <w:rsid w:val="00576DC8"/>
    <w:rsid w:val="0058060A"/>
    <w:rsid w:val="0058184E"/>
    <w:rsid w:val="00582269"/>
    <w:rsid w:val="00587B58"/>
    <w:rsid w:val="00587D84"/>
    <w:rsid w:val="0059055C"/>
    <w:rsid w:val="0059083F"/>
    <w:rsid w:val="00591197"/>
    <w:rsid w:val="00591605"/>
    <w:rsid w:val="00591622"/>
    <w:rsid w:val="00595C17"/>
    <w:rsid w:val="00597489"/>
    <w:rsid w:val="005A0A02"/>
    <w:rsid w:val="005A0F30"/>
    <w:rsid w:val="005A1A3B"/>
    <w:rsid w:val="005A2452"/>
    <w:rsid w:val="005A3D4E"/>
    <w:rsid w:val="005A6073"/>
    <w:rsid w:val="005A6401"/>
    <w:rsid w:val="005A6724"/>
    <w:rsid w:val="005A7311"/>
    <w:rsid w:val="005A75E8"/>
    <w:rsid w:val="005A7A82"/>
    <w:rsid w:val="005B0427"/>
    <w:rsid w:val="005B25EB"/>
    <w:rsid w:val="005B2DB0"/>
    <w:rsid w:val="005B39D3"/>
    <w:rsid w:val="005B6100"/>
    <w:rsid w:val="005B7714"/>
    <w:rsid w:val="005C1569"/>
    <w:rsid w:val="005C19BB"/>
    <w:rsid w:val="005C2A37"/>
    <w:rsid w:val="005C2EF9"/>
    <w:rsid w:val="005C41A1"/>
    <w:rsid w:val="005C5AEC"/>
    <w:rsid w:val="005C5EF2"/>
    <w:rsid w:val="005C67C3"/>
    <w:rsid w:val="005C6F0D"/>
    <w:rsid w:val="005C7A86"/>
    <w:rsid w:val="005D0663"/>
    <w:rsid w:val="005D11DD"/>
    <w:rsid w:val="005D1468"/>
    <w:rsid w:val="005D22AB"/>
    <w:rsid w:val="005D2568"/>
    <w:rsid w:val="005D3BAD"/>
    <w:rsid w:val="005D51BC"/>
    <w:rsid w:val="005D57B1"/>
    <w:rsid w:val="005D6B62"/>
    <w:rsid w:val="005D772D"/>
    <w:rsid w:val="005E1F12"/>
    <w:rsid w:val="005E26E9"/>
    <w:rsid w:val="005E307F"/>
    <w:rsid w:val="005E3978"/>
    <w:rsid w:val="005E483A"/>
    <w:rsid w:val="005E7905"/>
    <w:rsid w:val="005F04A5"/>
    <w:rsid w:val="005F1A50"/>
    <w:rsid w:val="005F3605"/>
    <w:rsid w:val="005F530C"/>
    <w:rsid w:val="005F5F92"/>
    <w:rsid w:val="005F6ECD"/>
    <w:rsid w:val="005F7998"/>
    <w:rsid w:val="00600D7E"/>
    <w:rsid w:val="00602530"/>
    <w:rsid w:val="006031EA"/>
    <w:rsid w:val="006058C6"/>
    <w:rsid w:val="006072FB"/>
    <w:rsid w:val="006103A8"/>
    <w:rsid w:val="0061405B"/>
    <w:rsid w:val="00614C12"/>
    <w:rsid w:val="0061598E"/>
    <w:rsid w:val="00616A38"/>
    <w:rsid w:val="00617299"/>
    <w:rsid w:val="0062297D"/>
    <w:rsid w:val="00622A89"/>
    <w:rsid w:val="00622E1C"/>
    <w:rsid w:val="00623B65"/>
    <w:rsid w:val="0062476E"/>
    <w:rsid w:val="00624CB8"/>
    <w:rsid w:val="00625D7B"/>
    <w:rsid w:val="006260F0"/>
    <w:rsid w:val="00626E44"/>
    <w:rsid w:val="00630C40"/>
    <w:rsid w:val="00633D7E"/>
    <w:rsid w:val="00636BFD"/>
    <w:rsid w:val="0064238F"/>
    <w:rsid w:val="00645132"/>
    <w:rsid w:val="00645AC3"/>
    <w:rsid w:val="00647A59"/>
    <w:rsid w:val="00647C75"/>
    <w:rsid w:val="006508B0"/>
    <w:rsid w:val="006518C6"/>
    <w:rsid w:val="006528FF"/>
    <w:rsid w:val="00653630"/>
    <w:rsid w:val="00654127"/>
    <w:rsid w:val="006555B2"/>
    <w:rsid w:val="00655C14"/>
    <w:rsid w:val="00656F33"/>
    <w:rsid w:val="0065701C"/>
    <w:rsid w:val="006578EA"/>
    <w:rsid w:val="00657AD5"/>
    <w:rsid w:val="00661D71"/>
    <w:rsid w:val="00663A3D"/>
    <w:rsid w:val="006647AF"/>
    <w:rsid w:val="00664929"/>
    <w:rsid w:val="00664DB4"/>
    <w:rsid w:val="00666A79"/>
    <w:rsid w:val="00667922"/>
    <w:rsid w:val="00667DED"/>
    <w:rsid w:val="006704FA"/>
    <w:rsid w:val="00670F61"/>
    <w:rsid w:val="0067139D"/>
    <w:rsid w:val="0067154A"/>
    <w:rsid w:val="00671D79"/>
    <w:rsid w:val="00671F75"/>
    <w:rsid w:val="00671FDD"/>
    <w:rsid w:val="006749DC"/>
    <w:rsid w:val="00675162"/>
    <w:rsid w:val="00676911"/>
    <w:rsid w:val="00676944"/>
    <w:rsid w:val="006776E9"/>
    <w:rsid w:val="006804B9"/>
    <w:rsid w:val="00680F1E"/>
    <w:rsid w:val="006814B0"/>
    <w:rsid w:val="006848C8"/>
    <w:rsid w:val="00686233"/>
    <w:rsid w:val="00686D49"/>
    <w:rsid w:val="0068749C"/>
    <w:rsid w:val="00687A57"/>
    <w:rsid w:val="006919B9"/>
    <w:rsid w:val="00693751"/>
    <w:rsid w:val="0069383D"/>
    <w:rsid w:val="0069443E"/>
    <w:rsid w:val="00694440"/>
    <w:rsid w:val="006944B4"/>
    <w:rsid w:val="00694746"/>
    <w:rsid w:val="006964D1"/>
    <w:rsid w:val="00697C7B"/>
    <w:rsid w:val="006A126D"/>
    <w:rsid w:val="006A363B"/>
    <w:rsid w:val="006A3AC4"/>
    <w:rsid w:val="006A3EEF"/>
    <w:rsid w:val="006A4C33"/>
    <w:rsid w:val="006A548C"/>
    <w:rsid w:val="006A6564"/>
    <w:rsid w:val="006A789B"/>
    <w:rsid w:val="006B115A"/>
    <w:rsid w:val="006B1B85"/>
    <w:rsid w:val="006B254E"/>
    <w:rsid w:val="006B28DC"/>
    <w:rsid w:val="006B300B"/>
    <w:rsid w:val="006B5E58"/>
    <w:rsid w:val="006B671E"/>
    <w:rsid w:val="006B68F6"/>
    <w:rsid w:val="006B7F49"/>
    <w:rsid w:val="006C0609"/>
    <w:rsid w:val="006C1BD0"/>
    <w:rsid w:val="006C5DA5"/>
    <w:rsid w:val="006C688E"/>
    <w:rsid w:val="006C6AE9"/>
    <w:rsid w:val="006C6CED"/>
    <w:rsid w:val="006C71F3"/>
    <w:rsid w:val="006C74FD"/>
    <w:rsid w:val="006C757C"/>
    <w:rsid w:val="006C776A"/>
    <w:rsid w:val="006C7A04"/>
    <w:rsid w:val="006C7D61"/>
    <w:rsid w:val="006D0386"/>
    <w:rsid w:val="006D1E36"/>
    <w:rsid w:val="006D2311"/>
    <w:rsid w:val="006D27C8"/>
    <w:rsid w:val="006D4102"/>
    <w:rsid w:val="006D4255"/>
    <w:rsid w:val="006D4628"/>
    <w:rsid w:val="006D574A"/>
    <w:rsid w:val="006D7992"/>
    <w:rsid w:val="006D7C05"/>
    <w:rsid w:val="006E133E"/>
    <w:rsid w:val="006E1C31"/>
    <w:rsid w:val="006E2172"/>
    <w:rsid w:val="006E2209"/>
    <w:rsid w:val="006E35DE"/>
    <w:rsid w:val="006E3F0C"/>
    <w:rsid w:val="006E4D77"/>
    <w:rsid w:val="006E6DB7"/>
    <w:rsid w:val="006E6DF2"/>
    <w:rsid w:val="006E733D"/>
    <w:rsid w:val="006F0688"/>
    <w:rsid w:val="006F68E3"/>
    <w:rsid w:val="006F7A45"/>
    <w:rsid w:val="00701CF0"/>
    <w:rsid w:val="007028DF"/>
    <w:rsid w:val="007048A6"/>
    <w:rsid w:val="0070555E"/>
    <w:rsid w:val="007058B6"/>
    <w:rsid w:val="00706049"/>
    <w:rsid w:val="00707F4D"/>
    <w:rsid w:val="007100AB"/>
    <w:rsid w:val="00710204"/>
    <w:rsid w:val="00710358"/>
    <w:rsid w:val="00710D8E"/>
    <w:rsid w:val="007115A0"/>
    <w:rsid w:val="007168A4"/>
    <w:rsid w:val="0071751D"/>
    <w:rsid w:val="007178C7"/>
    <w:rsid w:val="007207CF"/>
    <w:rsid w:val="00722CE4"/>
    <w:rsid w:val="00724182"/>
    <w:rsid w:val="0072448C"/>
    <w:rsid w:val="00725FC4"/>
    <w:rsid w:val="0072696B"/>
    <w:rsid w:val="00727159"/>
    <w:rsid w:val="00727AFD"/>
    <w:rsid w:val="00731B8A"/>
    <w:rsid w:val="00731D91"/>
    <w:rsid w:val="00734192"/>
    <w:rsid w:val="007344F7"/>
    <w:rsid w:val="00734D05"/>
    <w:rsid w:val="007353F5"/>
    <w:rsid w:val="007353F9"/>
    <w:rsid w:val="00736539"/>
    <w:rsid w:val="0073765A"/>
    <w:rsid w:val="00741233"/>
    <w:rsid w:val="00741D97"/>
    <w:rsid w:val="00742D46"/>
    <w:rsid w:val="0074311C"/>
    <w:rsid w:val="007431C4"/>
    <w:rsid w:val="00743DF7"/>
    <w:rsid w:val="00747A3E"/>
    <w:rsid w:val="0075123B"/>
    <w:rsid w:val="0075341A"/>
    <w:rsid w:val="00753C92"/>
    <w:rsid w:val="00753E00"/>
    <w:rsid w:val="00756D29"/>
    <w:rsid w:val="0075703D"/>
    <w:rsid w:val="00760A47"/>
    <w:rsid w:val="00760ACA"/>
    <w:rsid w:val="0076192E"/>
    <w:rsid w:val="007631EB"/>
    <w:rsid w:val="00763E4C"/>
    <w:rsid w:val="00764AFC"/>
    <w:rsid w:val="00766212"/>
    <w:rsid w:val="00770468"/>
    <w:rsid w:val="00770899"/>
    <w:rsid w:val="00770EF2"/>
    <w:rsid w:val="007723AE"/>
    <w:rsid w:val="007753AE"/>
    <w:rsid w:val="00775489"/>
    <w:rsid w:val="0077607A"/>
    <w:rsid w:val="00777218"/>
    <w:rsid w:val="00777727"/>
    <w:rsid w:val="00780977"/>
    <w:rsid w:val="00780F58"/>
    <w:rsid w:val="00781536"/>
    <w:rsid w:val="00781635"/>
    <w:rsid w:val="00781F85"/>
    <w:rsid w:val="00783BEA"/>
    <w:rsid w:val="007843D9"/>
    <w:rsid w:val="00784E52"/>
    <w:rsid w:val="007856FF"/>
    <w:rsid w:val="00785DB2"/>
    <w:rsid w:val="0078602A"/>
    <w:rsid w:val="00787F85"/>
    <w:rsid w:val="00790E70"/>
    <w:rsid w:val="00792220"/>
    <w:rsid w:val="00792BE9"/>
    <w:rsid w:val="00793D40"/>
    <w:rsid w:val="00793EFF"/>
    <w:rsid w:val="0079543C"/>
    <w:rsid w:val="00796CAC"/>
    <w:rsid w:val="00797394"/>
    <w:rsid w:val="00797E4F"/>
    <w:rsid w:val="007A042B"/>
    <w:rsid w:val="007A1D35"/>
    <w:rsid w:val="007A37C7"/>
    <w:rsid w:val="007A3D0F"/>
    <w:rsid w:val="007A451B"/>
    <w:rsid w:val="007A4CEC"/>
    <w:rsid w:val="007A615F"/>
    <w:rsid w:val="007A6A36"/>
    <w:rsid w:val="007B02BB"/>
    <w:rsid w:val="007B02D2"/>
    <w:rsid w:val="007B1315"/>
    <w:rsid w:val="007B148F"/>
    <w:rsid w:val="007B16F2"/>
    <w:rsid w:val="007B305F"/>
    <w:rsid w:val="007B41B3"/>
    <w:rsid w:val="007B4368"/>
    <w:rsid w:val="007B5B99"/>
    <w:rsid w:val="007C0262"/>
    <w:rsid w:val="007C04C9"/>
    <w:rsid w:val="007C2BE0"/>
    <w:rsid w:val="007C3D0C"/>
    <w:rsid w:val="007C55D4"/>
    <w:rsid w:val="007C60A1"/>
    <w:rsid w:val="007C62C6"/>
    <w:rsid w:val="007C65E3"/>
    <w:rsid w:val="007D14AA"/>
    <w:rsid w:val="007D216A"/>
    <w:rsid w:val="007D22C2"/>
    <w:rsid w:val="007D238B"/>
    <w:rsid w:val="007D4CE9"/>
    <w:rsid w:val="007D5E8F"/>
    <w:rsid w:val="007E0672"/>
    <w:rsid w:val="007E2F0E"/>
    <w:rsid w:val="007E2FB3"/>
    <w:rsid w:val="007E43C5"/>
    <w:rsid w:val="007E4528"/>
    <w:rsid w:val="007E5410"/>
    <w:rsid w:val="007E7A02"/>
    <w:rsid w:val="007F0056"/>
    <w:rsid w:val="007F03C9"/>
    <w:rsid w:val="007F1499"/>
    <w:rsid w:val="007F1A87"/>
    <w:rsid w:val="007F4B22"/>
    <w:rsid w:val="007F526A"/>
    <w:rsid w:val="007F56DC"/>
    <w:rsid w:val="007F683E"/>
    <w:rsid w:val="007F78EF"/>
    <w:rsid w:val="008000B0"/>
    <w:rsid w:val="008015CA"/>
    <w:rsid w:val="00802C52"/>
    <w:rsid w:val="00804906"/>
    <w:rsid w:val="00807F93"/>
    <w:rsid w:val="0081194D"/>
    <w:rsid w:val="00814B1B"/>
    <w:rsid w:val="00814C76"/>
    <w:rsid w:val="00814CFA"/>
    <w:rsid w:val="008150EF"/>
    <w:rsid w:val="008154E1"/>
    <w:rsid w:val="00815882"/>
    <w:rsid w:val="008161C8"/>
    <w:rsid w:val="00817F9A"/>
    <w:rsid w:val="00820B40"/>
    <w:rsid w:val="00821315"/>
    <w:rsid w:val="00821D01"/>
    <w:rsid w:val="00821D69"/>
    <w:rsid w:val="008222C4"/>
    <w:rsid w:val="0082279D"/>
    <w:rsid w:val="008243CA"/>
    <w:rsid w:val="00824468"/>
    <w:rsid w:val="008248A8"/>
    <w:rsid w:val="00825D90"/>
    <w:rsid w:val="008263E0"/>
    <w:rsid w:val="00826431"/>
    <w:rsid w:val="00826C17"/>
    <w:rsid w:val="008273D9"/>
    <w:rsid w:val="008279E8"/>
    <w:rsid w:val="00827CBC"/>
    <w:rsid w:val="00830D00"/>
    <w:rsid w:val="00830F19"/>
    <w:rsid w:val="00831081"/>
    <w:rsid w:val="0083193D"/>
    <w:rsid w:val="0083397E"/>
    <w:rsid w:val="00833B00"/>
    <w:rsid w:val="008343C7"/>
    <w:rsid w:val="00834E99"/>
    <w:rsid w:val="008359CD"/>
    <w:rsid w:val="00836083"/>
    <w:rsid w:val="00836087"/>
    <w:rsid w:val="00836B0C"/>
    <w:rsid w:val="00837AAA"/>
    <w:rsid w:val="00840FC0"/>
    <w:rsid w:val="008413B1"/>
    <w:rsid w:val="00842A4D"/>
    <w:rsid w:val="00842B9E"/>
    <w:rsid w:val="00842DBB"/>
    <w:rsid w:val="008437C5"/>
    <w:rsid w:val="00843911"/>
    <w:rsid w:val="00843ACD"/>
    <w:rsid w:val="008442D4"/>
    <w:rsid w:val="00844E15"/>
    <w:rsid w:val="00845886"/>
    <w:rsid w:val="00845B58"/>
    <w:rsid w:val="00847315"/>
    <w:rsid w:val="00847450"/>
    <w:rsid w:val="008508CB"/>
    <w:rsid w:val="00852464"/>
    <w:rsid w:val="008531D7"/>
    <w:rsid w:val="00854150"/>
    <w:rsid w:val="0085574A"/>
    <w:rsid w:val="00855770"/>
    <w:rsid w:val="00857841"/>
    <w:rsid w:val="00860636"/>
    <w:rsid w:val="00862231"/>
    <w:rsid w:val="00862C82"/>
    <w:rsid w:val="00862F53"/>
    <w:rsid w:val="0086358C"/>
    <w:rsid w:val="008645D5"/>
    <w:rsid w:val="0086585A"/>
    <w:rsid w:val="00866705"/>
    <w:rsid w:val="00866A28"/>
    <w:rsid w:val="00871D46"/>
    <w:rsid w:val="00873987"/>
    <w:rsid w:val="0087457A"/>
    <w:rsid w:val="008746C1"/>
    <w:rsid w:val="00875600"/>
    <w:rsid w:val="008759ED"/>
    <w:rsid w:val="00876B99"/>
    <w:rsid w:val="00877672"/>
    <w:rsid w:val="00880735"/>
    <w:rsid w:val="00880967"/>
    <w:rsid w:val="00882173"/>
    <w:rsid w:val="00882271"/>
    <w:rsid w:val="00883AD5"/>
    <w:rsid w:val="00884568"/>
    <w:rsid w:val="00885BBE"/>
    <w:rsid w:val="00885E06"/>
    <w:rsid w:val="00886CC8"/>
    <w:rsid w:val="008876BF"/>
    <w:rsid w:val="00890A18"/>
    <w:rsid w:val="00891D22"/>
    <w:rsid w:val="00891EEC"/>
    <w:rsid w:val="008931CC"/>
    <w:rsid w:val="0089376A"/>
    <w:rsid w:val="00893B4A"/>
    <w:rsid w:val="0089411A"/>
    <w:rsid w:val="00895013"/>
    <w:rsid w:val="00895443"/>
    <w:rsid w:val="008957A4"/>
    <w:rsid w:val="00895B43"/>
    <w:rsid w:val="00896A6F"/>
    <w:rsid w:val="00896F53"/>
    <w:rsid w:val="008970BB"/>
    <w:rsid w:val="008A106F"/>
    <w:rsid w:val="008A1EC8"/>
    <w:rsid w:val="008A4202"/>
    <w:rsid w:val="008A5A0C"/>
    <w:rsid w:val="008A6A25"/>
    <w:rsid w:val="008A6A66"/>
    <w:rsid w:val="008B0892"/>
    <w:rsid w:val="008B105B"/>
    <w:rsid w:val="008B37C9"/>
    <w:rsid w:val="008B3F14"/>
    <w:rsid w:val="008B5999"/>
    <w:rsid w:val="008B6294"/>
    <w:rsid w:val="008B69B3"/>
    <w:rsid w:val="008C10A3"/>
    <w:rsid w:val="008C181E"/>
    <w:rsid w:val="008C1B3D"/>
    <w:rsid w:val="008C2B82"/>
    <w:rsid w:val="008C31CC"/>
    <w:rsid w:val="008C3B7C"/>
    <w:rsid w:val="008C62BD"/>
    <w:rsid w:val="008C6922"/>
    <w:rsid w:val="008C6D0E"/>
    <w:rsid w:val="008C6DAF"/>
    <w:rsid w:val="008C7168"/>
    <w:rsid w:val="008D04E6"/>
    <w:rsid w:val="008D06B3"/>
    <w:rsid w:val="008D0FBC"/>
    <w:rsid w:val="008D1A81"/>
    <w:rsid w:val="008D1C46"/>
    <w:rsid w:val="008D1E70"/>
    <w:rsid w:val="008D2A64"/>
    <w:rsid w:val="008D2CE4"/>
    <w:rsid w:val="008D3A1C"/>
    <w:rsid w:val="008D4BAF"/>
    <w:rsid w:val="008D649D"/>
    <w:rsid w:val="008D702C"/>
    <w:rsid w:val="008D7402"/>
    <w:rsid w:val="008E1497"/>
    <w:rsid w:val="008E2574"/>
    <w:rsid w:val="008E3B91"/>
    <w:rsid w:val="008E6517"/>
    <w:rsid w:val="008E6F52"/>
    <w:rsid w:val="008E7A50"/>
    <w:rsid w:val="008F0E1C"/>
    <w:rsid w:val="008F1254"/>
    <w:rsid w:val="008F1EC2"/>
    <w:rsid w:val="008F31E8"/>
    <w:rsid w:val="008F7179"/>
    <w:rsid w:val="008F7A41"/>
    <w:rsid w:val="008F7CD3"/>
    <w:rsid w:val="008F7FDB"/>
    <w:rsid w:val="009025AB"/>
    <w:rsid w:val="0090398B"/>
    <w:rsid w:val="009041AE"/>
    <w:rsid w:val="009045B7"/>
    <w:rsid w:val="009052DC"/>
    <w:rsid w:val="00907A5D"/>
    <w:rsid w:val="00907D71"/>
    <w:rsid w:val="00910456"/>
    <w:rsid w:val="00910C00"/>
    <w:rsid w:val="00911448"/>
    <w:rsid w:val="0091176F"/>
    <w:rsid w:val="00913834"/>
    <w:rsid w:val="00914965"/>
    <w:rsid w:val="00915612"/>
    <w:rsid w:val="00915FC1"/>
    <w:rsid w:val="00917E0E"/>
    <w:rsid w:val="00917E4F"/>
    <w:rsid w:val="00917E7E"/>
    <w:rsid w:val="00920049"/>
    <w:rsid w:val="00921027"/>
    <w:rsid w:val="009217CB"/>
    <w:rsid w:val="00923B62"/>
    <w:rsid w:val="00925454"/>
    <w:rsid w:val="009263A4"/>
    <w:rsid w:val="0092732B"/>
    <w:rsid w:val="00927388"/>
    <w:rsid w:val="009308D7"/>
    <w:rsid w:val="009330A4"/>
    <w:rsid w:val="00933C01"/>
    <w:rsid w:val="00933F81"/>
    <w:rsid w:val="00934B77"/>
    <w:rsid w:val="0093550A"/>
    <w:rsid w:val="009371B5"/>
    <w:rsid w:val="00937B6D"/>
    <w:rsid w:val="009400D0"/>
    <w:rsid w:val="00941359"/>
    <w:rsid w:val="009415AC"/>
    <w:rsid w:val="0094451E"/>
    <w:rsid w:val="00946212"/>
    <w:rsid w:val="00947911"/>
    <w:rsid w:val="009501C6"/>
    <w:rsid w:val="0095207A"/>
    <w:rsid w:val="0095257D"/>
    <w:rsid w:val="00953103"/>
    <w:rsid w:val="0095331F"/>
    <w:rsid w:val="0095360E"/>
    <w:rsid w:val="009547A2"/>
    <w:rsid w:val="00954C24"/>
    <w:rsid w:val="00956765"/>
    <w:rsid w:val="0095700F"/>
    <w:rsid w:val="0096116B"/>
    <w:rsid w:val="00961600"/>
    <w:rsid w:val="0096393D"/>
    <w:rsid w:val="00963E46"/>
    <w:rsid w:val="0096452D"/>
    <w:rsid w:val="00966AFE"/>
    <w:rsid w:val="009679EF"/>
    <w:rsid w:val="00971102"/>
    <w:rsid w:val="00971249"/>
    <w:rsid w:val="00974288"/>
    <w:rsid w:val="00975E0A"/>
    <w:rsid w:val="009765C1"/>
    <w:rsid w:val="009807D2"/>
    <w:rsid w:val="00980E6E"/>
    <w:rsid w:val="009818D8"/>
    <w:rsid w:val="00983068"/>
    <w:rsid w:val="009831B5"/>
    <w:rsid w:val="009836D1"/>
    <w:rsid w:val="009840AD"/>
    <w:rsid w:val="00984B3B"/>
    <w:rsid w:val="00986359"/>
    <w:rsid w:val="00986793"/>
    <w:rsid w:val="00987C6A"/>
    <w:rsid w:val="00992935"/>
    <w:rsid w:val="00994E17"/>
    <w:rsid w:val="00997126"/>
    <w:rsid w:val="009A1CBC"/>
    <w:rsid w:val="009A2F0E"/>
    <w:rsid w:val="009A337F"/>
    <w:rsid w:val="009A5784"/>
    <w:rsid w:val="009A6F37"/>
    <w:rsid w:val="009A7044"/>
    <w:rsid w:val="009A74C5"/>
    <w:rsid w:val="009B21D7"/>
    <w:rsid w:val="009B3554"/>
    <w:rsid w:val="009B41DF"/>
    <w:rsid w:val="009B497C"/>
    <w:rsid w:val="009B5375"/>
    <w:rsid w:val="009B54ED"/>
    <w:rsid w:val="009B577C"/>
    <w:rsid w:val="009B591C"/>
    <w:rsid w:val="009B7643"/>
    <w:rsid w:val="009B7BE2"/>
    <w:rsid w:val="009B7DAC"/>
    <w:rsid w:val="009B7EBE"/>
    <w:rsid w:val="009C00D8"/>
    <w:rsid w:val="009C0203"/>
    <w:rsid w:val="009C2792"/>
    <w:rsid w:val="009C2834"/>
    <w:rsid w:val="009C3185"/>
    <w:rsid w:val="009C3AE8"/>
    <w:rsid w:val="009C4341"/>
    <w:rsid w:val="009C53C9"/>
    <w:rsid w:val="009C5D4F"/>
    <w:rsid w:val="009C77A0"/>
    <w:rsid w:val="009D0944"/>
    <w:rsid w:val="009D1518"/>
    <w:rsid w:val="009D1FBD"/>
    <w:rsid w:val="009D200E"/>
    <w:rsid w:val="009D2D36"/>
    <w:rsid w:val="009D326D"/>
    <w:rsid w:val="009D54BD"/>
    <w:rsid w:val="009E0952"/>
    <w:rsid w:val="009E1D40"/>
    <w:rsid w:val="009E5C83"/>
    <w:rsid w:val="009E688C"/>
    <w:rsid w:val="009F0432"/>
    <w:rsid w:val="009F0FED"/>
    <w:rsid w:val="009F256E"/>
    <w:rsid w:val="009F35DB"/>
    <w:rsid w:val="009F48C3"/>
    <w:rsid w:val="009F625F"/>
    <w:rsid w:val="00A00D21"/>
    <w:rsid w:val="00A01351"/>
    <w:rsid w:val="00A0495F"/>
    <w:rsid w:val="00A05866"/>
    <w:rsid w:val="00A05AB2"/>
    <w:rsid w:val="00A06076"/>
    <w:rsid w:val="00A0642B"/>
    <w:rsid w:val="00A07BA2"/>
    <w:rsid w:val="00A07EDD"/>
    <w:rsid w:val="00A1156C"/>
    <w:rsid w:val="00A128C0"/>
    <w:rsid w:val="00A14AC2"/>
    <w:rsid w:val="00A1588E"/>
    <w:rsid w:val="00A158EE"/>
    <w:rsid w:val="00A16C20"/>
    <w:rsid w:val="00A2036A"/>
    <w:rsid w:val="00A203D4"/>
    <w:rsid w:val="00A22E42"/>
    <w:rsid w:val="00A23413"/>
    <w:rsid w:val="00A238A5"/>
    <w:rsid w:val="00A25168"/>
    <w:rsid w:val="00A35699"/>
    <w:rsid w:val="00A35D24"/>
    <w:rsid w:val="00A3720E"/>
    <w:rsid w:val="00A374FC"/>
    <w:rsid w:val="00A375C5"/>
    <w:rsid w:val="00A40B36"/>
    <w:rsid w:val="00A4147E"/>
    <w:rsid w:val="00A4324A"/>
    <w:rsid w:val="00A43F68"/>
    <w:rsid w:val="00A45421"/>
    <w:rsid w:val="00A46E72"/>
    <w:rsid w:val="00A4759D"/>
    <w:rsid w:val="00A476D6"/>
    <w:rsid w:val="00A5195B"/>
    <w:rsid w:val="00A51BC7"/>
    <w:rsid w:val="00A521DD"/>
    <w:rsid w:val="00A5386B"/>
    <w:rsid w:val="00A547F3"/>
    <w:rsid w:val="00A550DF"/>
    <w:rsid w:val="00A55A02"/>
    <w:rsid w:val="00A5605D"/>
    <w:rsid w:val="00A56D14"/>
    <w:rsid w:val="00A606C5"/>
    <w:rsid w:val="00A62FD4"/>
    <w:rsid w:val="00A6316C"/>
    <w:rsid w:val="00A63625"/>
    <w:rsid w:val="00A63B9B"/>
    <w:rsid w:val="00A64838"/>
    <w:rsid w:val="00A64E5C"/>
    <w:rsid w:val="00A6520B"/>
    <w:rsid w:val="00A67DE8"/>
    <w:rsid w:val="00A702A7"/>
    <w:rsid w:val="00A70528"/>
    <w:rsid w:val="00A70722"/>
    <w:rsid w:val="00A70BBE"/>
    <w:rsid w:val="00A722EA"/>
    <w:rsid w:val="00A72FAA"/>
    <w:rsid w:val="00A73922"/>
    <w:rsid w:val="00A73EE6"/>
    <w:rsid w:val="00A75E62"/>
    <w:rsid w:val="00A80829"/>
    <w:rsid w:val="00A80A14"/>
    <w:rsid w:val="00A80BAA"/>
    <w:rsid w:val="00A80E95"/>
    <w:rsid w:val="00A81C51"/>
    <w:rsid w:val="00A8333F"/>
    <w:rsid w:val="00A843F1"/>
    <w:rsid w:val="00A8545E"/>
    <w:rsid w:val="00A87058"/>
    <w:rsid w:val="00A90D4D"/>
    <w:rsid w:val="00A92F22"/>
    <w:rsid w:val="00A94CF8"/>
    <w:rsid w:val="00A95535"/>
    <w:rsid w:val="00A95A98"/>
    <w:rsid w:val="00A9630B"/>
    <w:rsid w:val="00A96E74"/>
    <w:rsid w:val="00AA084D"/>
    <w:rsid w:val="00AA0938"/>
    <w:rsid w:val="00AA0EF2"/>
    <w:rsid w:val="00AA21B0"/>
    <w:rsid w:val="00AA2628"/>
    <w:rsid w:val="00AA3D6C"/>
    <w:rsid w:val="00AA5042"/>
    <w:rsid w:val="00AA5B02"/>
    <w:rsid w:val="00AA5C72"/>
    <w:rsid w:val="00AA5FAD"/>
    <w:rsid w:val="00AA7189"/>
    <w:rsid w:val="00AA7850"/>
    <w:rsid w:val="00AB14BD"/>
    <w:rsid w:val="00AB27AF"/>
    <w:rsid w:val="00AB2FA9"/>
    <w:rsid w:val="00AB3CA6"/>
    <w:rsid w:val="00AB428F"/>
    <w:rsid w:val="00AB6663"/>
    <w:rsid w:val="00AB7526"/>
    <w:rsid w:val="00AB76FE"/>
    <w:rsid w:val="00AB7A19"/>
    <w:rsid w:val="00AB7BFF"/>
    <w:rsid w:val="00AC1DB0"/>
    <w:rsid w:val="00AC20AB"/>
    <w:rsid w:val="00AC2DA8"/>
    <w:rsid w:val="00AC4396"/>
    <w:rsid w:val="00AC468A"/>
    <w:rsid w:val="00AC4B2C"/>
    <w:rsid w:val="00AC590F"/>
    <w:rsid w:val="00AC5BCB"/>
    <w:rsid w:val="00AC5C43"/>
    <w:rsid w:val="00AC6AB1"/>
    <w:rsid w:val="00AC6AE0"/>
    <w:rsid w:val="00AC6E34"/>
    <w:rsid w:val="00AC7BC7"/>
    <w:rsid w:val="00AD3887"/>
    <w:rsid w:val="00AD3F16"/>
    <w:rsid w:val="00AD42D7"/>
    <w:rsid w:val="00AD44D4"/>
    <w:rsid w:val="00AD56F6"/>
    <w:rsid w:val="00AD5D33"/>
    <w:rsid w:val="00AE0B40"/>
    <w:rsid w:val="00AE3213"/>
    <w:rsid w:val="00AE3395"/>
    <w:rsid w:val="00AE4B8B"/>
    <w:rsid w:val="00AE5F51"/>
    <w:rsid w:val="00AE6DB1"/>
    <w:rsid w:val="00AF03C3"/>
    <w:rsid w:val="00AF09BC"/>
    <w:rsid w:val="00AF10FD"/>
    <w:rsid w:val="00AF1533"/>
    <w:rsid w:val="00AF184F"/>
    <w:rsid w:val="00AF1F01"/>
    <w:rsid w:val="00AF2430"/>
    <w:rsid w:val="00AF290B"/>
    <w:rsid w:val="00AF33E6"/>
    <w:rsid w:val="00AF3E2C"/>
    <w:rsid w:val="00AF4093"/>
    <w:rsid w:val="00AF4C83"/>
    <w:rsid w:val="00AF6889"/>
    <w:rsid w:val="00AF7530"/>
    <w:rsid w:val="00AF75EA"/>
    <w:rsid w:val="00AF7902"/>
    <w:rsid w:val="00AF7B38"/>
    <w:rsid w:val="00B035A2"/>
    <w:rsid w:val="00B037BF"/>
    <w:rsid w:val="00B10522"/>
    <w:rsid w:val="00B106CB"/>
    <w:rsid w:val="00B10A84"/>
    <w:rsid w:val="00B12D93"/>
    <w:rsid w:val="00B12E1E"/>
    <w:rsid w:val="00B14106"/>
    <w:rsid w:val="00B142CA"/>
    <w:rsid w:val="00B1609C"/>
    <w:rsid w:val="00B17550"/>
    <w:rsid w:val="00B17CC7"/>
    <w:rsid w:val="00B2090B"/>
    <w:rsid w:val="00B21554"/>
    <w:rsid w:val="00B2397F"/>
    <w:rsid w:val="00B24E8A"/>
    <w:rsid w:val="00B26475"/>
    <w:rsid w:val="00B27B91"/>
    <w:rsid w:val="00B314FB"/>
    <w:rsid w:val="00B31BA5"/>
    <w:rsid w:val="00B32772"/>
    <w:rsid w:val="00B3353C"/>
    <w:rsid w:val="00B349D8"/>
    <w:rsid w:val="00B35326"/>
    <w:rsid w:val="00B366E1"/>
    <w:rsid w:val="00B368DD"/>
    <w:rsid w:val="00B375A3"/>
    <w:rsid w:val="00B402C3"/>
    <w:rsid w:val="00B41778"/>
    <w:rsid w:val="00B4246F"/>
    <w:rsid w:val="00B451EE"/>
    <w:rsid w:val="00B4569A"/>
    <w:rsid w:val="00B46407"/>
    <w:rsid w:val="00B474C6"/>
    <w:rsid w:val="00B51649"/>
    <w:rsid w:val="00B527E0"/>
    <w:rsid w:val="00B5329C"/>
    <w:rsid w:val="00B541F1"/>
    <w:rsid w:val="00B554D5"/>
    <w:rsid w:val="00B55B03"/>
    <w:rsid w:val="00B57413"/>
    <w:rsid w:val="00B57437"/>
    <w:rsid w:val="00B62D1F"/>
    <w:rsid w:val="00B62E43"/>
    <w:rsid w:val="00B6353B"/>
    <w:rsid w:val="00B64F5F"/>
    <w:rsid w:val="00B679B7"/>
    <w:rsid w:val="00B7034D"/>
    <w:rsid w:val="00B737F4"/>
    <w:rsid w:val="00B73B79"/>
    <w:rsid w:val="00B74612"/>
    <w:rsid w:val="00B74D81"/>
    <w:rsid w:val="00B75D26"/>
    <w:rsid w:val="00B762E1"/>
    <w:rsid w:val="00B774AF"/>
    <w:rsid w:val="00B77C95"/>
    <w:rsid w:val="00B77DAE"/>
    <w:rsid w:val="00B77EDD"/>
    <w:rsid w:val="00B80BFB"/>
    <w:rsid w:val="00B80EAA"/>
    <w:rsid w:val="00B82489"/>
    <w:rsid w:val="00B83009"/>
    <w:rsid w:val="00B848FC"/>
    <w:rsid w:val="00B85FA6"/>
    <w:rsid w:val="00B8777A"/>
    <w:rsid w:val="00B900F2"/>
    <w:rsid w:val="00B907A9"/>
    <w:rsid w:val="00B92E82"/>
    <w:rsid w:val="00B9476B"/>
    <w:rsid w:val="00B94F70"/>
    <w:rsid w:val="00B97C5E"/>
    <w:rsid w:val="00BA0821"/>
    <w:rsid w:val="00BA2231"/>
    <w:rsid w:val="00BA3443"/>
    <w:rsid w:val="00BA3EF7"/>
    <w:rsid w:val="00BA41E1"/>
    <w:rsid w:val="00BA503E"/>
    <w:rsid w:val="00BA591F"/>
    <w:rsid w:val="00BA65A9"/>
    <w:rsid w:val="00BA6E84"/>
    <w:rsid w:val="00BA6F1F"/>
    <w:rsid w:val="00BB0E58"/>
    <w:rsid w:val="00BB16C0"/>
    <w:rsid w:val="00BB46BA"/>
    <w:rsid w:val="00BB54B6"/>
    <w:rsid w:val="00BB6A19"/>
    <w:rsid w:val="00BB7C43"/>
    <w:rsid w:val="00BC02F2"/>
    <w:rsid w:val="00BC5118"/>
    <w:rsid w:val="00BC528A"/>
    <w:rsid w:val="00BC5D27"/>
    <w:rsid w:val="00BC67BF"/>
    <w:rsid w:val="00BC731F"/>
    <w:rsid w:val="00BC7DD7"/>
    <w:rsid w:val="00BD0261"/>
    <w:rsid w:val="00BD0A3C"/>
    <w:rsid w:val="00BD1F19"/>
    <w:rsid w:val="00BD2295"/>
    <w:rsid w:val="00BD338C"/>
    <w:rsid w:val="00BD403E"/>
    <w:rsid w:val="00BD49E2"/>
    <w:rsid w:val="00BD66C0"/>
    <w:rsid w:val="00BE168C"/>
    <w:rsid w:val="00BE3685"/>
    <w:rsid w:val="00BE41DF"/>
    <w:rsid w:val="00BE4987"/>
    <w:rsid w:val="00BE5044"/>
    <w:rsid w:val="00BE54C3"/>
    <w:rsid w:val="00BE7D65"/>
    <w:rsid w:val="00BF0FF4"/>
    <w:rsid w:val="00BF1775"/>
    <w:rsid w:val="00BF2294"/>
    <w:rsid w:val="00BF2327"/>
    <w:rsid w:val="00BF2FE6"/>
    <w:rsid w:val="00BF4027"/>
    <w:rsid w:val="00BF44CC"/>
    <w:rsid w:val="00BF5B7A"/>
    <w:rsid w:val="00BF64EC"/>
    <w:rsid w:val="00BF7671"/>
    <w:rsid w:val="00C00C24"/>
    <w:rsid w:val="00C01113"/>
    <w:rsid w:val="00C02E5C"/>
    <w:rsid w:val="00C040BD"/>
    <w:rsid w:val="00C05BF5"/>
    <w:rsid w:val="00C078DE"/>
    <w:rsid w:val="00C07BC6"/>
    <w:rsid w:val="00C07DDC"/>
    <w:rsid w:val="00C100DD"/>
    <w:rsid w:val="00C109B9"/>
    <w:rsid w:val="00C11B5D"/>
    <w:rsid w:val="00C11C7F"/>
    <w:rsid w:val="00C12546"/>
    <w:rsid w:val="00C129C4"/>
    <w:rsid w:val="00C13C8B"/>
    <w:rsid w:val="00C16B22"/>
    <w:rsid w:val="00C20E88"/>
    <w:rsid w:val="00C2152B"/>
    <w:rsid w:val="00C22765"/>
    <w:rsid w:val="00C23FD9"/>
    <w:rsid w:val="00C2476B"/>
    <w:rsid w:val="00C24D18"/>
    <w:rsid w:val="00C26EFE"/>
    <w:rsid w:val="00C271D2"/>
    <w:rsid w:val="00C31BA6"/>
    <w:rsid w:val="00C32622"/>
    <w:rsid w:val="00C32B9C"/>
    <w:rsid w:val="00C35AC0"/>
    <w:rsid w:val="00C3643F"/>
    <w:rsid w:val="00C36751"/>
    <w:rsid w:val="00C40786"/>
    <w:rsid w:val="00C407B0"/>
    <w:rsid w:val="00C41189"/>
    <w:rsid w:val="00C42F2C"/>
    <w:rsid w:val="00C45E60"/>
    <w:rsid w:val="00C520FF"/>
    <w:rsid w:val="00C52806"/>
    <w:rsid w:val="00C5294D"/>
    <w:rsid w:val="00C536A6"/>
    <w:rsid w:val="00C53D23"/>
    <w:rsid w:val="00C54B71"/>
    <w:rsid w:val="00C5563C"/>
    <w:rsid w:val="00C55972"/>
    <w:rsid w:val="00C579B2"/>
    <w:rsid w:val="00C60756"/>
    <w:rsid w:val="00C6178E"/>
    <w:rsid w:val="00C61E73"/>
    <w:rsid w:val="00C64117"/>
    <w:rsid w:val="00C645E3"/>
    <w:rsid w:val="00C650FC"/>
    <w:rsid w:val="00C669C1"/>
    <w:rsid w:val="00C67EF6"/>
    <w:rsid w:val="00C71F5A"/>
    <w:rsid w:val="00C72603"/>
    <w:rsid w:val="00C72DC3"/>
    <w:rsid w:val="00C768B9"/>
    <w:rsid w:val="00C76B3B"/>
    <w:rsid w:val="00C775E5"/>
    <w:rsid w:val="00C80D2B"/>
    <w:rsid w:val="00C8136F"/>
    <w:rsid w:val="00C81F07"/>
    <w:rsid w:val="00C84066"/>
    <w:rsid w:val="00C843FF"/>
    <w:rsid w:val="00C84741"/>
    <w:rsid w:val="00C8512E"/>
    <w:rsid w:val="00C85306"/>
    <w:rsid w:val="00C85ED2"/>
    <w:rsid w:val="00C86A32"/>
    <w:rsid w:val="00C86F4F"/>
    <w:rsid w:val="00C87238"/>
    <w:rsid w:val="00C876C7"/>
    <w:rsid w:val="00C87B43"/>
    <w:rsid w:val="00C90BAD"/>
    <w:rsid w:val="00C91EE1"/>
    <w:rsid w:val="00C934C9"/>
    <w:rsid w:val="00C94897"/>
    <w:rsid w:val="00C96EEB"/>
    <w:rsid w:val="00C974C8"/>
    <w:rsid w:val="00CA0B14"/>
    <w:rsid w:val="00CA1862"/>
    <w:rsid w:val="00CA206A"/>
    <w:rsid w:val="00CA2BFF"/>
    <w:rsid w:val="00CA308E"/>
    <w:rsid w:val="00CA424F"/>
    <w:rsid w:val="00CA6C76"/>
    <w:rsid w:val="00CB0077"/>
    <w:rsid w:val="00CB0730"/>
    <w:rsid w:val="00CB1EBC"/>
    <w:rsid w:val="00CB2E72"/>
    <w:rsid w:val="00CB64B1"/>
    <w:rsid w:val="00CB7361"/>
    <w:rsid w:val="00CC0F49"/>
    <w:rsid w:val="00CC2E23"/>
    <w:rsid w:val="00CC3C06"/>
    <w:rsid w:val="00CC3FCE"/>
    <w:rsid w:val="00CC52D6"/>
    <w:rsid w:val="00CC58A7"/>
    <w:rsid w:val="00CC6693"/>
    <w:rsid w:val="00CC7370"/>
    <w:rsid w:val="00CD05B9"/>
    <w:rsid w:val="00CD05E6"/>
    <w:rsid w:val="00CD14FF"/>
    <w:rsid w:val="00CD153A"/>
    <w:rsid w:val="00CD251F"/>
    <w:rsid w:val="00CD3F27"/>
    <w:rsid w:val="00CD4E1B"/>
    <w:rsid w:val="00CD5528"/>
    <w:rsid w:val="00CD591B"/>
    <w:rsid w:val="00CE337D"/>
    <w:rsid w:val="00CE6C3F"/>
    <w:rsid w:val="00CF03A6"/>
    <w:rsid w:val="00CF0B48"/>
    <w:rsid w:val="00CF0C84"/>
    <w:rsid w:val="00CF17B9"/>
    <w:rsid w:val="00CF19CC"/>
    <w:rsid w:val="00CF2339"/>
    <w:rsid w:val="00CF2A58"/>
    <w:rsid w:val="00CF60CF"/>
    <w:rsid w:val="00CF69D9"/>
    <w:rsid w:val="00CF6E60"/>
    <w:rsid w:val="00CF7DFE"/>
    <w:rsid w:val="00D00A64"/>
    <w:rsid w:val="00D01D1C"/>
    <w:rsid w:val="00D035F2"/>
    <w:rsid w:val="00D03B8B"/>
    <w:rsid w:val="00D04324"/>
    <w:rsid w:val="00D04A08"/>
    <w:rsid w:val="00D05AA5"/>
    <w:rsid w:val="00D068DC"/>
    <w:rsid w:val="00D102DD"/>
    <w:rsid w:val="00D10444"/>
    <w:rsid w:val="00D10E6A"/>
    <w:rsid w:val="00D13139"/>
    <w:rsid w:val="00D135AD"/>
    <w:rsid w:val="00D13DEA"/>
    <w:rsid w:val="00D1414A"/>
    <w:rsid w:val="00D145BE"/>
    <w:rsid w:val="00D1491B"/>
    <w:rsid w:val="00D14DAD"/>
    <w:rsid w:val="00D15306"/>
    <w:rsid w:val="00D161F3"/>
    <w:rsid w:val="00D20148"/>
    <w:rsid w:val="00D20515"/>
    <w:rsid w:val="00D20668"/>
    <w:rsid w:val="00D20C9C"/>
    <w:rsid w:val="00D20DC2"/>
    <w:rsid w:val="00D215CD"/>
    <w:rsid w:val="00D216CD"/>
    <w:rsid w:val="00D23297"/>
    <w:rsid w:val="00D24881"/>
    <w:rsid w:val="00D26634"/>
    <w:rsid w:val="00D268AF"/>
    <w:rsid w:val="00D2722C"/>
    <w:rsid w:val="00D27434"/>
    <w:rsid w:val="00D2770D"/>
    <w:rsid w:val="00D27863"/>
    <w:rsid w:val="00D32446"/>
    <w:rsid w:val="00D32BBC"/>
    <w:rsid w:val="00D33D9A"/>
    <w:rsid w:val="00D340F4"/>
    <w:rsid w:val="00D35EAC"/>
    <w:rsid w:val="00D36008"/>
    <w:rsid w:val="00D36125"/>
    <w:rsid w:val="00D40375"/>
    <w:rsid w:val="00D40E27"/>
    <w:rsid w:val="00D412E7"/>
    <w:rsid w:val="00D42B6F"/>
    <w:rsid w:val="00D42D95"/>
    <w:rsid w:val="00D43099"/>
    <w:rsid w:val="00D433B9"/>
    <w:rsid w:val="00D437C8"/>
    <w:rsid w:val="00D467C1"/>
    <w:rsid w:val="00D46CFF"/>
    <w:rsid w:val="00D47FE0"/>
    <w:rsid w:val="00D51E6B"/>
    <w:rsid w:val="00D52295"/>
    <w:rsid w:val="00D52DC9"/>
    <w:rsid w:val="00D53597"/>
    <w:rsid w:val="00D54308"/>
    <w:rsid w:val="00D5492E"/>
    <w:rsid w:val="00D567B4"/>
    <w:rsid w:val="00D6073A"/>
    <w:rsid w:val="00D613C7"/>
    <w:rsid w:val="00D61789"/>
    <w:rsid w:val="00D62029"/>
    <w:rsid w:val="00D64C5C"/>
    <w:rsid w:val="00D64F07"/>
    <w:rsid w:val="00D65AE1"/>
    <w:rsid w:val="00D70461"/>
    <w:rsid w:val="00D71280"/>
    <w:rsid w:val="00D71D5C"/>
    <w:rsid w:val="00D72C1A"/>
    <w:rsid w:val="00D72FDB"/>
    <w:rsid w:val="00D73D88"/>
    <w:rsid w:val="00D761EC"/>
    <w:rsid w:val="00D766E5"/>
    <w:rsid w:val="00D76E9A"/>
    <w:rsid w:val="00D7745C"/>
    <w:rsid w:val="00D77617"/>
    <w:rsid w:val="00D77FED"/>
    <w:rsid w:val="00D8006D"/>
    <w:rsid w:val="00D80349"/>
    <w:rsid w:val="00D809F4"/>
    <w:rsid w:val="00D84CE0"/>
    <w:rsid w:val="00D85A56"/>
    <w:rsid w:val="00D85EF4"/>
    <w:rsid w:val="00D867B8"/>
    <w:rsid w:val="00D91A54"/>
    <w:rsid w:val="00D91D7C"/>
    <w:rsid w:val="00D9263D"/>
    <w:rsid w:val="00D92D4C"/>
    <w:rsid w:val="00D92E91"/>
    <w:rsid w:val="00D93058"/>
    <w:rsid w:val="00D944D6"/>
    <w:rsid w:val="00D947C0"/>
    <w:rsid w:val="00D962C4"/>
    <w:rsid w:val="00D96B45"/>
    <w:rsid w:val="00DA378E"/>
    <w:rsid w:val="00DA3F1F"/>
    <w:rsid w:val="00DA4A43"/>
    <w:rsid w:val="00DA52F1"/>
    <w:rsid w:val="00DA5499"/>
    <w:rsid w:val="00DB0264"/>
    <w:rsid w:val="00DB0FA2"/>
    <w:rsid w:val="00DB1A78"/>
    <w:rsid w:val="00DB266A"/>
    <w:rsid w:val="00DB4EF9"/>
    <w:rsid w:val="00DB6786"/>
    <w:rsid w:val="00DB784A"/>
    <w:rsid w:val="00DB7DE5"/>
    <w:rsid w:val="00DC01D6"/>
    <w:rsid w:val="00DC1AD0"/>
    <w:rsid w:val="00DC4CDC"/>
    <w:rsid w:val="00DC4E37"/>
    <w:rsid w:val="00DC5EC0"/>
    <w:rsid w:val="00DD1CED"/>
    <w:rsid w:val="00DD1FD5"/>
    <w:rsid w:val="00DD4D57"/>
    <w:rsid w:val="00DD4EDD"/>
    <w:rsid w:val="00DD682D"/>
    <w:rsid w:val="00DD7CC4"/>
    <w:rsid w:val="00DE0436"/>
    <w:rsid w:val="00DE0F24"/>
    <w:rsid w:val="00DE3A3B"/>
    <w:rsid w:val="00DE4822"/>
    <w:rsid w:val="00DE5709"/>
    <w:rsid w:val="00DE7B44"/>
    <w:rsid w:val="00DF0F8B"/>
    <w:rsid w:val="00DF2B65"/>
    <w:rsid w:val="00DF3116"/>
    <w:rsid w:val="00DF363B"/>
    <w:rsid w:val="00DF3661"/>
    <w:rsid w:val="00DF3F69"/>
    <w:rsid w:val="00DF612E"/>
    <w:rsid w:val="00E01861"/>
    <w:rsid w:val="00E01DD0"/>
    <w:rsid w:val="00E0339A"/>
    <w:rsid w:val="00E03518"/>
    <w:rsid w:val="00E03959"/>
    <w:rsid w:val="00E068F0"/>
    <w:rsid w:val="00E079FB"/>
    <w:rsid w:val="00E07C43"/>
    <w:rsid w:val="00E10000"/>
    <w:rsid w:val="00E10504"/>
    <w:rsid w:val="00E113AA"/>
    <w:rsid w:val="00E1346D"/>
    <w:rsid w:val="00E1390D"/>
    <w:rsid w:val="00E1401B"/>
    <w:rsid w:val="00E14AC3"/>
    <w:rsid w:val="00E16D0F"/>
    <w:rsid w:val="00E171C0"/>
    <w:rsid w:val="00E179E7"/>
    <w:rsid w:val="00E202AB"/>
    <w:rsid w:val="00E20522"/>
    <w:rsid w:val="00E205A8"/>
    <w:rsid w:val="00E216DF"/>
    <w:rsid w:val="00E22A9E"/>
    <w:rsid w:val="00E230B5"/>
    <w:rsid w:val="00E2463E"/>
    <w:rsid w:val="00E25A8D"/>
    <w:rsid w:val="00E2713B"/>
    <w:rsid w:val="00E30B0D"/>
    <w:rsid w:val="00E315DC"/>
    <w:rsid w:val="00E325F2"/>
    <w:rsid w:val="00E358EF"/>
    <w:rsid w:val="00E35C3B"/>
    <w:rsid w:val="00E361F8"/>
    <w:rsid w:val="00E373AD"/>
    <w:rsid w:val="00E43F69"/>
    <w:rsid w:val="00E4405B"/>
    <w:rsid w:val="00E4443F"/>
    <w:rsid w:val="00E44EF4"/>
    <w:rsid w:val="00E47507"/>
    <w:rsid w:val="00E47CB1"/>
    <w:rsid w:val="00E501C8"/>
    <w:rsid w:val="00E5384C"/>
    <w:rsid w:val="00E54C15"/>
    <w:rsid w:val="00E568C2"/>
    <w:rsid w:val="00E61137"/>
    <w:rsid w:val="00E61723"/>
    <w:rsid w:val="00E62D8B"/>
    <w:rsid w:val="00E67F6A"/>
    <w:rsid w:val="00E71766"/>
    <w:rsid w:val="00E719D3"/>
    <w:rsid w:val="00E7360A"/>
    <w:rsid w:val="00E74B73"/>
    <w:rsid w:val="00E74FAF"/>
    <w:rsid w:val="00E75787"/>
    <w:rsid w:val="00E75F45"/>
    <w:rsid w:val="00E77ADB"/>
    <w:rsid w:val="00E77BE7"/>
    <w:rsid w:val="00E80A28"/>
    <w:rsid w:val="00E83752"/>
    <w:rsid w:val="00E84017"/>
    <w:rsid w:val="00E84065"/>
    <w:rsid w:val="00E843F4"/>
    <w:rsid w:val="00E84CE6"/>
    <w:rsid w:val="00E85465"/>
    <w:rsid w:val="00E85F45"/>
    <w:rsid w:val="00E8631E"/>
    <w:rsid w:val="00E87A35"/>
    <w:rsid w:val="00E87F3D"/>
    <w:rsid w:val="00E91718"/>
    <w:rsid w:val="00E92886"/>
    <w:rsid w:val="00E930FC"/>
    <w:rsid w:val="00E94C72"/>
    <w:rsid w:val="00E94CDA"/>
    <w:rsid w:val="00E965F6"/>
    <w:rsid w:val="00E97994"/>
    <w:rsid w:val="00EA02F7"/>
    <w:rsid w:val="00EA39C3"/>
    <w:rsid w:val="00EA4267"/>
    <w:rsid w:val="00EA50D4"/>
    <w:rsid w:val="00EA7157"/>
    <w:rsid w:val="00EB15B7"/>
    <w:rsid w:val="00EB2645"/>
    <w:rsid w:val="00EB281C"/>
    <w:rsid w:val="00EB591C"/>
    <w:rsid w:val="00EB6413"/>
    <w:rsid w:val="00EB6A63"/>
    <w:rsid w:val="00EB6FDE"/>
    <w:rsid w:val="00EB7AAD"/>
    <w:rsid w:val="00EC0B98"/>
    <w:rsid w:val="00EC112E"/>
    <w:rsid w:val="00EC4739"/>
    <w:rsid w:val="00EC4CCB"/>
    <w:rsid w:val="00EC6729"/>
    <w:rsid w:val="00EC7853"/>
    <w:rsid w:val="00EC7DA0"/>
    <w:rsid w:val="00ED1C59"/>
    <w:rsid w:val="00ED24D1"/>
    <w:rsid w:val="00ED33D4"/>
    <w:rsid w:val="00ED34EC"/>
    <w:rsid w:val="00ED3A66"/>
    <w:rsid w:val="00ED3AA9"/>
    <w:rsid w:val="00ED3ABE"/>
    <w:rsid w:val="00ED3D88"/>
    <w:rsid w:val="00ED48D0"/>
    <w:rsid w:val="00ED5285"/>
    <w:rsid w:val="00ED62C1"/>
    <w:rsid w:val="00ED6568"/>
    <w:rsid w:val="00EE03FB"/>
    <w:rsid w:val="00EE0794"/>
    <w:rsid w:val="00EE08A7"/>
    <w:rsid w:val="00EE15C3"/>
    <w:rsid w:val="00EE3432"/>
    <w:rsid w:val="00EE3801"/>
    <w:rsid w:val="00EE7FA2"/>
    <w:rsid w:val="00EF0AED"/>
    <w:rsid w:val="00EF0DD8"/>
    <w:rsid w:val="00EF17DE"/>
    <w:rsid w:val="00EF1BC1"/>
    <w:rsid w:val="00EF2B32"/>
    <w:rsid w:val="00EF3025"/>
    <w:rsid w:val="00EF39BF"/>
    <w:rsid w:val="00EF5287"/>
    <w:rsid w:val="00EF6792"/>
    <w:rsid w:val="00EF6B19"/>
    <w:rsid w:val="00F006B6"/>
    <w:rsid w:val="00F02D75"/>
    <w:rsid w:val="00F02DB3"/>
    <w:rsid w:val="00F038D5"/>
    <w:rsid w:val="00F03C64"/>
    <w:rsid w:val="00F05E44"/>
    <w:rsid w:val="00F100AC"/>
    <w:rsid w:val="00F11394"/>
    <w:rsid w:val="00F11461"/>
    <w:rsid w:val="00F120F9"/>
    <w:rsid w:val="00F14A16"/>
    <w:rsid w:val="00F15311"/>
    <w:rsid w:val="00F15414"/>
    <w:rsid w:val="00F15F34"/>
    <w:rsid w:val="00F15F57"/>
    <w:rsid w:val="00F1731B"/>
    <w:rsid w:val="00F17D98"/>
    <w:rsid w:val="00F211E1"/>
    <w:rsid w:val="00F230B5"/>
    <w:rsid w:val="00F2540F"/>
    <w:rsid w:val="00F26251"/>
    <w:rsid w:val="00F27238"/>
    <w:rsid w:val="00F27BDF"/>
    <w:rsid w:val="00F314C6"/>
    <w:rsid w:val="00F32710"/>
    <w:rsid w:val="00F33FB6"/>
    <w:rsid w:val="00F352B7"/>
    <w:rsid w:val="00F35FB3"/>
    <w:rsid w:val="00F41361"/>
    <w:rsid w:val="00F41541"/>
    <w:rsid w:val="00F415F0"/>
    <w:rsid w:val="00F416A4"/>
    <w:rsid w:val="00F41BBF"/>
    <w:rsid w:val="00F424C0"/>
    <w:rsid w:val="00F430D3"/>
    <w:rsid w:val="00F4389A"/>
    <w:rsid w:val="00F441B8"/>
    <w:rsid w:val="00F448B9"/>
    <w:rsid w:val="00F46223"/>
    <w:rsid w:val="00F47281"/>
    <w:rsid w:val="00F51214"/>
    <w:rsid w:val="00F5144C"/>
    <w:rsid w:val="00F53B11"/>
    <w:rsid w:val="00F561F2"/>
    <w:rsid w:val="00F5635C"/>
    <w:rsid w:val="00F565D6"/>
    <w:rsid w:val="00F60696"/>
    <w:rsid w:val="00F60888"/>
    <w:rsid w:val="00F623E1"/>
    <w:rsid w:val="00F633E2"/>
    <w:rsid w:val="00F63C53"/>
    <w:rsid w:val="00F64387"/>
    <w:rsid w:val="00F64486"/>
    <w:rsid w:val="00F647F7"/>
    <w:rsid w:val="00F64A96"/>
    <w:rsid w:val="00F65EDF"/>
    <w:rsid w:val="00F66326"/>
    <w:rsid w:val="00F66864"/>
    <w:rsid w:val="00F66A9E"/>
    <w:rsid w:val="00F66CCB"/>
    <w:rsid w:val="00F66F43"/>
    <w:rsid w:val="00F708DC"/>
    <w:rsid w:val="00F714D0"/>
    <w:rsid w:val="00F717D8"/>
    <w:rsid w:val="00F718E0"/>
    <w:rsid w:val="00F719E4"/>
    <w:rsid w:val="00F72BCC"/>
    <w:rsid w:val="00F77DD0"/>
    <w:rsid w:val="00F81018"/>
    <w:rsid w:val="00F86495"/>
    <w:rsid w:val="00F86E70"/>
    <w:rsid w:val="00F875C2"/>
    <w:rsid w:val="00F875ED"/>
    <w:rsid w:val="00F90146"/>
    <w:rsid w:val="00F9081C"/>
    <w:rsid w:val="00F93F98"/>
    <w:rsid w:val="00F96909"/>
    <w:rsid w:val="00F96937"/>
    <w:rsid w:val="00F9704F"/>
    <w:rsid w:val="00F970C5"/>
    <w:rsid w:val="00FA0BC2"/>
    <w:rsid w:val="00FA2630"/>
    <w:rsid w:val="00FA2796"/>
    <w:rsid w:val="00FA36FD"/>
    <w:rsid w:val="00FA3DB8"/>
    <w:rsid w:val="00FA3FDA"/>
    <w:rsid w:val="00FA5994"/>
    <w:rsid w:val="00FA678A"/>
    <w:rsid w:val="00FA6A64"/>
    <w:rsid w:val="00FA6D2F"/>
    <w:rsid w:val="00FA6EC1"/>
    <w:rsid w:val="00FB1023"/>
    <w:rsid w:val="00FB1AFA"/>
    <w:rsid w:val="00FB2840"/>
    <w:rsid w:val="00FB56E7"/>
    <w:rsid w:val="00FC042D"/>
    <w:rsid w:val="00FC12D1"/>
    <w:rsid w:val="00FC1A9D"/>
    <w:rsid w:val="00FC23EA"/>
    <w:rsid w:val="00FC2599"/>
    <w:rsid w:val="00FC2B49"/>
    <w:rsid w:val="00FC3D19"/>
    <w:rsid w:val="00FC4B50"/>
    <w:rsid w:val="00FC5E4B"/>
    <w:rsid w:val="00FC7430"/>
    <w:rsid w:val="00FD14DD"/>
    <w:rsid w:val="00FD1863"/>
    <w:rsid w:val="00FD1D17"/>
    <w:rsid w:val="00FD2232"/>
    <w:rsid w:val="00FD25E3"/>
    <w:rsid w:val="00FD281E"/>
    <w:rsid w:val="00FD28A5"/>
    <w:rsid w:val="00FD3F1D"/>
    <w:rsid w:val="00FD475D"/>
    <w:rsid w:val="00FD51B8"/>
    <w:rsid w:val="00FD5C0E"/>
    <w:rsid w:val="00FD612A"/>
    <w:rsid w:val="00FD65A0"/>
    <w:rsid w:val="00FE0380"/>
    <w:rsid w:val="00FE0D54"/>
    <w:rsid w:val="00FE1570"/>
    <w:rsid w:val="00FE26DB"/>
    <w:rsid w:val="00FE3F27"/>
    <w:rsid w:val="00FE4091"/>
    <w:rsid w:val="00FE68AF"/>
    <w:rsid w:val="00FE6E5F"/>
    <w:rsid w:val="00FE7178"/>
    <w:rsid w:val="00FE7B89"/>
    <w:rsid w:val="00FF16C2"/>
    <w:rsid w:val="00FF1D52"/>
    <w:rsid w:val="00FF2228"/>
    <w:rsid w:val="00FF2CB9"/>
    <w:rsid w:val="00FF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D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7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83949"/>
    <w:pPr>
      <w:keepNext/>
      <w:jc w:val="center"/>
      <w:outlineLvl w:val="2"/>
    </w:pPr>
    <w:rPr>
      <w:b/>
      <w:i/>
      <w:szCs w:val="20"/>
    </w:rPr>
  </w:style>
  <w:style w:type="paragraph" w:styleId="6">
    <w:name w:val="heading 6"/>
    <w:basedOn w:val="a"/>
    <w:next w:val="a"/>
    <w:qFormat/>
    <w:rsid w:val="00483949"/>
    <w:pPr>
      <w:keepNext/>
      <w:jc w:val="center"/>
      <w:outlineLvl w:val="5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483949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bt">
    <w:name w:val="Основной текст.Основной текст1.bt"/>
    <w:basedOn w:val="a"/>
    <w:rsid w:val="00483949"/>
    <w:pPr>
      <w:suppressAutoHyphens/>
      <w:spacing w:line="320" w:lineRule="exact"/>
      <w:jc w:val="both"/>
    </w:pPr>
    <w:rPr>
      <w:rFonts w:ascii="Times New Roman CYR" w:hAnsi="Times New Roman CYR"/>
      <w:sz w:val="28"/>
      <w:szCs w:val="20"/>
    </w:rPr>
  </w:style>
  <w:style w:type="paragraph" w:customStyle="1" w:styleId="11">
    <w:name w:val="Стиль1"/>
    <w:basedOn w:val="a"/>
    <w:autoRedefine/>
    <w:rsid w:val="00483949"/>
    <w:pPr>
      <w:suppressAutoHyphens/>
      <w:ind w:firstLine="709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483949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link w:val="31"/>
    <w:rsid w:val="00483949"/>
    <w:pPr>
      <w:widowControl w:val="0"/>
      <w:ind w:firstLine="720"/>
      <w:jc w:val="both"/>
    </w:pPr>
    <w:rPr>
      <w:sz w:val="26"/>
      <w:szCs w:val="20"/>
    </w:rPr>
  </w:style>
  <w:style w:type="paragraph" w:styleId="2">
    <w:name w:val="Body Text Indent 2"/>
    <w:basedOn w:val="a"/>
    <w:link w:val="20"/>
    <w:rsid w:val="00483949"/>
    <w:pPr>
      <w:spacing w:line="360" w:lineRule="auto"/>
      <w:ind w:firstLine="720"/>
      <w:jc w:val="both"/>
    </w:pPr>
    <w:rPr>
      <w:sz w:val="26"/>
      <w:szCs w:val="20"/>
    </w:rPr>
  </w:style>
  <w:style w:type="paragraph" w:customStyle="1" w:styleId="BodyTextIndent1">
    <w:name w:val="Body Text Indent.Основной текст 1.Нумерованный список !!.Надин стиль.Основной текст с отступом Знак.Основной текст без отступа"/>
    <w:basedOn w:val="a"/>
    <w:rsid w:val="00483949"/>
    <w:pPr>
      <w:spacing w:line="300" w:lineRule="exact"/>
      <w:ind w:firstLine="709"/>
      <w:jc w:val="both"/>
    </w:pPr>
    <w:rPr>
      <w:sz w:val="26"/>
      <w:szCs w:val="20"/>
    </w:rPr>
  </w:style>
  <w:style w:type="paragraph" w:customStyle="1" w:styleId="ConsNormal">
    <w:name w:val="ConsNormal"/>
    <w:rsid w:val="00483949"/>
    <w:pPr>
      <w:widowControl w:val="0"/>
      <w:ind w:firstLine="720"/>
    </w:pPr>
    <w:rPr>
      <w:rFonts w:ascii="Arial" w:hAnsi="Arial"/>
      <w:snapToGrid w:val="0"/>
    </w:rPr>
  </w:style>
  <w:style w:type="paragraph" w:customStyle="1" w:styleId="a4">
    <w:name w:val="Основной Текст"/>
    <w:basedOn w:val="a"/>
    <w:rsid w:val="00483949"/>
    <w:pPr>
      <w:spacing w:before="120"/>
      <w:ind w:firstLine="709"/>
      <w:jc w:val="both"/>
    </w:pPr>
    <w:rPr>
      <w:sz w:val="28"/>
      <w:szCs w:val="20"/>
    </w:rPr>
  </w:style>
  <w:style w:type="paragraph" w:customStyle="1" w:styleId="13125">
    <w:name w:val="Обычный + 13 пт.полужирный.По ширине.Первая строка:  1.25 см"/>
    <w:basedOn w:val="a"/>
    <w:rsid w:val="00483949"/>
    <w:pPr>
      <w:ind w:firstLine="709"/>
      <w:jc w:val="both"/>
    </w:pPr>
    <w:rPr>
      <w:sz w:val="26"/>
      <w:szCs w:val="20"/>
    </w:rPr>
  </w:style>
  <w:style w:type="character" w:styleId="a5">
    <w:name w:val="Strong"/>
    <w:basedOn w:val="a0"/>
    <w:uiPriority w:val="22"/>
    <w:qFormat/>
    <w:rsid w:val="00483949"/>
    <w:rPr>
      <w:b/>
    </w:rPr>
  </w:style>
  <w:style w:type="paragraph" w:customStyle="1" w:styleId="HTML1">
    <w:name w:val="Стандартный HTML1"/>
    <w:basedOn w:val="a"/>
    <w:rsid w:val="00483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Pro-List-1">
    <w:name w:val="Pro-List -1"/>
    <w:basedOn w:val="a"/>
    <w:rsid w:val="00483949"/>
    <w:pPr>
      <w:tabs>
        <w:tab w:val="num" w:pos="546"/>
        <w:tab w:val="left" w:pos="1920"/>
      </w:tabs>
      <w:spacing w:before="60" w:after="120" w:line="288" w:lineRule="auto"/>
      <w:ind w:left="546" w:firstLine="1134"/>
      <w:jc w:val="both"/>
    </w:pPr>
    <w:rPr>
      <w:rFonts w:ascii="Georgia" w:hAnsi="Georgia"/>
      <w:sz w:val="20"/>
      <w:szCs w:val="20"/>
    </w:rPr>
  </w:style>
  <w:style w:type="paragraph" w:customStyle="1" w:styleId="Spot">
    <w:name w:val="Spot"/>
    <w:basedOn w:val="a"/>
    <w:next w:val="a"/>
    <w:rsid w:val="00483949"/>
    <w:pPr>
      <w:tabs>
        <w:tab w:val="left" w:pos="709"/>
      </w:tabs>
      <w:spacing w:after="60" w:line="264" w:lineRule="auto"/>
      <w:jc w:val="both"/>
    </w:pPr>
    <w:rPr>
      <w:rFonts w:eastAsia="MS Mincho"/>
      <w:szCs w:val="20"/>
    </w:rPr>
  </w:style>
  <w:style w:type="paragraph" w:styleId="a6">
    <w:name w:val="Normal (Web)"/>
    <w:basedOn w:val="a"/>
    <w:uiPriority w:val="99"/>
    <w:unhideWhenUsed/>
    <w:rsid w:val="00A22E4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22E4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2E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E03518"/>
  </w:style>
  <w:style w:type="paragraph" w:styleId="a9">
    <w:name w:val="No Spacing"/>
    <w:link w:val="aa"/>
    <w:uiPriority w:val="1"/>
    <w:qFormat/>
    <w:rsid w:val="00FC1A9D"/>
    <w:rPr>
      <w:rFonts w:eastAsia="Calibri"/>
      <w:sz w:val="24"/>
      <w:szCs w:val="22"/>
      <w:lang w:eastAsia="en-US"/>
    </w:rPr>
  </w:style>
  <w:style w:type="paragraph" w:styleId="ab">
    <w:name w:val="Balloon Text"/>
    <w:basedOn w:val="a"/>
    <w:link w:val="ac"/>
    <w:rsid w:val="003C5B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C5BD5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nhideWhenUsed/>
    <w:qFormat/>
    <w:rsid w:val="008F125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e">
    <w:name w:val="Стиль"/>
    <w:rsid w:val="00915F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64111"/>
    <w:rPr>
      <w:sz w:val="24"/>
      <w:szCs w:val="24"/>
    </w:rPr>
  </w:style>
  <w:style w:type="paragraph" w:styleId="af1">
    <w:name w:val="footer"/>
    <w:basedOn w:val="a"/>
    <w:link w:val="af2"/>
    <w:uiPriority w:val="99"/>
    <w:rsid w:val="002641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64111"/>
    <w:rPr>
      <w:sz w:val="24"/>
      <w:szCs w:val="24"/>
    </w:rPr>
  </w:style>
  <w:style w:type="paragraph" w:customStyle="1" w:styleId="ConsPlusNormal">
    <w:name w:val="ConsPlusNormal"/>
    <w:rsid w:val="005E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630C40"/>
    <w:rPr>
      <w:color w:val="0000FF"/>
      <w:u w:val="single"/>
    </w:rPr>
  </w:style>
  <w:style w:type="character" w:styleId="af4">
    <w:name w:val="FollowedHyperlink"/>
    <w:basedOn w:val="a0"/>
    <w:rsid w:val="002A1909"/>
    <w:rPr>
      <w:color w:val="800080" w:themeColor="followedHyperlink"/>
      <w:u w:val="single"/>
    </w:rPr>
  </w:style>
  <w:style w:type="paragraph" w:styleId="af5">
    <w:name w:val="Title"/>
    <w:basedOn w:val="a"/>
    <w:link w:val="af6"/>
    <w:qFormat/>
    <w:rsid w:val="002A1909"/>
    <w:pPr>
      <w:jc w:val="center"/>
    </w:pPr>
    <w:rPr>
      <w:szCs w:val="20"/>
    </w:rPr>
  </w:style>
  <w:style w:type="character" w:customStyle="1" w:styleId="af6">
    <w:name w:val="Название Знак"/>
    <w:basedOn w:val="a0"/>
    <w:link w:val="af5"/>
    <w:rsid w:val="002A1909"/>
    <w:rPr>
      <w:sz w:val="24"/>
    </w:rPr>
  </w:style>
  <w:style w:type="character" w:customStyle="1" w:styleId="af7">
    <w:name w:val="Основной текст_"/>
    <w:basedOn w:val="a0"/>
    <w:link w:val="12"/>
    <w:rsid w:val="008B69B3"/>
    <w:rPr>
      <w:sz w:val="27"/>
      <w:szCs w:val="27"/>
      <w:shd w:val="clear" w:color="auto" w:fill="FFFFFF"/>
    </w:rPr>
  </w:style>
  <w:style w:type="character" w:customStyle="1" w:styleId="af8">
    <w:name w:val="Основной текст + Курсив"/>
    <w:basedOn w:val="af7"/>
    <w:rsid w:val="008B69B3"/>
    <w:rPr>
      <w:i/>
      <w:iCs/>
      <w:color w:val="000000"/>
      <w:spacing w:val="0"/>
      <w:w w:val="100"/>
      <w:position w:val="0"/>
      <w:lang w:val="ru-RU"/>
    </w:rPr>
  </w:style>
  <w:style w:type="character" w:customStyle="1" w:styleId="af9">
    <w:name w:val="Основной текст + Полужирный"/>
    <w:aliases w:val="Курсив,Интервал 0 pt"/>
    <w:basedOn w:val="af7"/>
    <w:rsid w:val="008B69B3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f7"/>
    <w:rsid w:val="008B69B3"/>
    <w:pPr>
      <w:widowControl w:val="0"/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uiPriority w:val="99"/>
    <w:rsid w:val="005109B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Обычный1"/>
    <w:rsid w:val="00BF5B7A"/>
    <w:rPr>
      <w:rFonts w:ascii="Arial" w:hAnsi="Arial"/>
      <w:snapToGrid w:val="0"/>
    </w:rPr>
  </w:style>
  <w:style w:type="character" w:customStyle="1" w:styleId="0pt">
    <w:name w:val="Основной текст + Полужирный;Курсив;Интервал 0 pt"/>
    <w:basedOn w:val="af7"/>
    <w:rsid w:val="00B24E8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B24E8A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  <w:style w:type="paragraph" w:styleId="afa">
    <w:name w:val="Body Text"/>
    <w:basedOn w:val="a"/>
    <w:link w:val="afb"/>
    <w:rsid w:val="006704FA"/>
    <w:pPr>
      <w:spacing w:after="120"/>
    </w:pPr>
  </w:style>
  <w:style w:type="character" w:customStyle="1" w:styleId="afb">
    <w:name w:val="Основной текст Знак"/>
    <w:basedOn w:val="a0"/>
    <w:link w:val="afa"/>
    <w:rsid w:val="006704FA"/>
    <w:rPr>
      <w:sz w:val="24"/>
      <w:szCs w:val="24"/>
    </w:rPr>
  </w:style>
  <w:style w:type="paragraph" w:customStyle="1" w:styleId="ConsPlusNonformat">
    <w:name w:val="ConsPlusNonformat"/>
    <w:rsid w:val="00E03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mr">
    <w:name w:val="remr"/>
    <w:basedOn w:val="a"/>
    <w:uiPriority w:val="99"/>
    <w:rsid w:val="00043FEB"/>
    <w:pPr>
      <w:spacing w:before="100" w:beforeAutospacing="1" w:after="100" w:afterAutospacing="1"/>
    </w:pPr>
    <w:rPr>
      <w:rFonts w:eastAsia="Georgia"/>
    </w:rPr>
  </w:style>
  <w:style w:type="character" w:customStyle="1" w:styleId="31">
    <w:name w:val="Основной текст с отступом 3 Знак"/>
    <w:basedOn w:val="a0"/>
    <w:link w:val="30"/>
    <w:rsid w:val="00792220"/>
    <w:rPr>
      <w:sz w:val="26"/>
    </w:rPr>
  </w:style>
  <w:style w:type="character" w:customStyle="1" w:styleId="aa">
    <w:name w:val="Без интервала Знак"/>
    <w:link w:val="a9"/>
    <w:uiPriority w:val="1"/>
    <w:locked/>
    <w:rsid w:val="00843ACD"/>
    <w:rPr>
      <w:rFonts w:eastAsia="Calibri"/>
      <w:sz w:val="24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73B79"/>
    <w:rPr>
      <w:sz w:val="26"/>
    </w:rPr>
  </w:style>
  <w:style w:type="character" w:customStyle="1" w:styleId="10">
    <w:name w:val="Заголовок 1 Знак"/>
    <w:basedOn w:val="a0"/>
    <w:link w:val="1"/>
    <w:rsid w:val="009B7B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Emphasis"/>
    <w:basedOn w:val="a0"/>
    <w:uiPriority w:val="20"/>
    <w:qFormat/>
    <w:rsid w:val="00A652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198900549725151E-2"/>
          <c:y val="5.7291666666666713E-2"/>
          <c:w val="0.70534732633683161"/>
          <c:h val="0.7998441601049868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Коэффициент рождаемости, чел.</c:v>
                </c:pt>
              </c:strCache>
            </c:strRef>
          </c:tx>
          <c:dLbls>
            <c:dLbl>
              <c:idx val="0"/>
              <c:layout>
                <c:manualLayout>
                  <c:x val="-3.2840722495895883E-2"/>
                  <c:y val="0.11594145840465618"/>
                </c:manualLayout>
              </c:layout>
              <c:showVal val="1"/>
            </c:dLbl>
            <c:dLbl>
              <c:idx val="1"/>
              <c:layout>
                <c:manualLayout>
                  <c:x val="-4.1598255990115185E-2"/>
                  <c:y val="5.9782234251969296E-2"/>
                </c:manualLayout>
              </c:layout>
              <c:showVal val="1"/>
            </c:dLbl>
            <c:dLbl>
              <c:idx val="2"/>
              <c:layout>
                <c:manualLayout>
                  <c:x val="-3.7219500485977865E-2"/>
                  <c:y val="5.5706610892389125E-2"/>
                </c:manualLayout>
              </c:layout>
              <c:showVal val="1"/>
            </c:dLbl>
            <c:dLbl>
              <c:idx val="3"/>
              <c:layout>
                <c:manualLayout>
                  <c:x val="-3.2840744981839962E-2"/>
                  <c:y val="6.2952755905512109E-2"/>
                </c:manualLayout>
              </c:layout>
              <c:showVal val="1"/>
            </c:dLbl>
            <c:dLbl>
              <c:idx val="4"/>
              <c:layout>
                <c:manualLayout>
                  <c:x val="-3.5030044033101601E-2"/>
                  <c:y val="6.182045603674563E-2"/>
                </c:manualLayout>
              </c:layout>
              <c:showVal val="1"/>
            </c:dLbl>
            <c:dLbl>
              <c:idx val="5"/>
              <c:layout>
                <c:manualLayout>
                  <c:x val="-2.3988005997001478E-2"/>
                  <c:y val="6.2952755905512109E-2"/>
                </c:manualLayout>
              </c:layout>
              <c:showVal val="1"/>
            </c:dLbl>
            <c:dLbl>
              <c:idx val="6"/>
              <c:layout>
                <c:manualLayout>
                  <c:x val="-2.198900549725151E-2"/>
                  <c:y val="6.2500000000000139E-2"/>
                </c:manualLayout>
              </c:layout>
              <c:showVal val="1"/>
            </c:dLbl>
            <c:dLbl>
              <c:idx val="7"/>
              <c:layout>
                <c:manualLayout>
                  <c:x val="-2.3988005997001478E-2"/>
                  <c:y val="7.8125E-2"/>
                </c:manualLayout>
              </c:layout>
              <c:showVal val="1"/>
            </c:dLbl>
            <c:dLbl>
              <c:idx val="8"/>
              <c:layout>
                <c:manualLayout>
                  <c:x val="-2.198900549725151E-2"/>
                  <c:y val="9.37500000000009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8.1</c:v>
                </c:pt>
                <c:pt idx="1">
                  <c:v>6.9</c:v>
                </c:pt>
                <c:pt idx="2">
                  <c:v>7.4</c:v>
                </c:pt>
                <c:pt idx="3">
                  <c:v>7.9</c:v>
                </c:pt>
                <c:pt idx="4">
                  <c:v>8.2000000000000011</c:v>
                </c:pt>
                <c:pt idx="5">
                  <c:v>8.4</c:v>
                </c:pt>
                <c:pt idx="6">
                  <c:v>8.5</c:v>
                </c:pt>
                <c:pt idx="7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Коэффициент смертности, чел.</c:v>
                </c:pt>
              </c:strCache>
            </c:strRef>
          </c:tx>
          <c:dLbls>
            <c:dLbl>
              <c:idx val="0"/>
              <c:layout>
                <c:manualLayout>
                  <c:x val="-2.1893814997264263E-3"/>
                  <c:y val="-6.5217391304349615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9.4202898550725264E-2"/>
                </c:manualLayout>
              </c:layout>
              <c:showVal val="1"/>
            </c:dLbl>
            <c:dLbl>
              <c:idx val="2"/>
              <c:layout>
                <c:manualLayout>
                  <c:x val="-1.9704433497537678E-2"/>
                  <c:y val="-7.9710144927539445E-2"/>
                </c:manualLayout>
              </c:layout>
              <c:showVal val="1"/>
            </c:dLbl>
            <c:dLbl>
              <c:idx val="3"/>
              <c:layout>
                <c:manualLayout>
                  <c:x val="-2.1893814997264175E-2"/>
                  <c:y val="-9.4202898550725264E-2"/>
                </c:manualLayout>
              </c:layout>
              <c:showVal val="1"/>
            </c:dLbl>
            <c:dLbl>
              <c:idx val="4"/>
              <c:layout>
                <c:manualLayout>
                  <c:x val="-1.9704433497537678E-2"/>
                  <c:y val="-7.9710144927539445E-2"/>
                </c:manualLayout>
              </c:layout>
              <c:showVal val="1"/>
            </c:dLbl>
            <c:dLbl>
              <c:idx val="5"/>
              <c:layout>
                <c:manualLayout>
                  <c:x val="-1.199400299850076E-2"/>
                  <c:y val="-9.4202898550725264E-2"/>
                </c:manualLayout>
              </c:layout>
              <c:showVal val="1"/>
            </c:dLbl>
            <c:dLbl>
              <c:idx val="6"/>
              <c:layout>
                <c:manualLayout>
                  <c:x val="0"/>
                  <c:y val="-8.3333333333333565E-2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7.8125E-2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-7.8125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14.7</c:v>
                </c:pt>
                <c:pt idx="1">
                  <c:v>15.2</c:v>
                </c:pt>
                <c:pt idx="2">
                  <c:v>15.1</c:v>
                </c:pt>
                <c:pt idx="3">
                  <c:v>15</c:v>
                </c:pt>
                <c:pt idx="4">
                  <c:v>14.8</c:v>
                </c:pt>
                <c:pt idx="5">
                  <c:v>14.7</c:v>
                </c:pt>
                <c:pt idx="6">
                  <c:v>14.6</c:v>
                </c:pt>
                <c:pt idx="7">
                  <c:v>14.5</c:v>
                </c:pt>
              </c:numCache>
            </c:numRef>
          </c:val>
        </c:ser>
        <c:marker val="1"/>
        <c:axId val="110228224"/>
        <c:axId val="110229760"/>
      </c:lineChart>
      <c:catAx>
        <c:axId val="110228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0229760"/>
        <c:crosses val="autoZero"/>
        <c:auto val="1"/>
        <c:lblAlgn val="ctr"/>
        <c:lblOffset val="100"/>
      </c:catAx>
      <c:valAx>
        <c:axId val="1102297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10228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333333333333361"/>
          <c:y val="0.18065534776902975"/>
          <c:w val="0.25067466266866756"/>
          <c:h val="0.54493930446194228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естественной убыли населения,человек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6128738780216376"/>
          <c:y val="5.0300050521853833E-3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7.2829131652661083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7.8431372549019607E-2"/>
                </c:manualLayout>
              </c:layout>
              <c:showVal val="1"/>
            </c:dLbl>
            <c:dLbl>
              <c:idx val="2"/>
              <c:layout>
                <c:manualLayout>
                  <c:x val="-3.9980009995002497E-3"/>
                  <c:y val="-0.11204481792717082"/>
                </c:manualLayout>
              </c:layout>
              <c:showVal val="1"/>
            </c:dLbl>
            <c:dLbl>
              <c:idx val="3"/>
              <c:layout>
                <c:manualLayout>
                  <c:x val="-1.9990004997501045E-3"/>
                  <c:y val="-0.12324974084122259"/>
                </c:manualLayout>
              </c:layout>
              <c:showVal val="1"/>
            </c:dLbl>
            <c:dLbl>
              <c:idx val="4"/>
              <c:layout>
                <c:manualLayout>
                  <c:x val="-2.798600699650175E-2"/>
                  <c:y val="-0.11961948418419505"/>
                </c:manualLayout>
              </c:layout>
              <c:showVal val="1"/>
            </c:dLbl>
            <c:dLbl>
              <c:idx val="5"/>
              <c:layout>
                <c:manualLayout>
                  <c:x val="-2.9985007496251811E-2"/>
                  <c:y val="-0.11830443729745048"/>
                </c:manualLayout>
              </c:layout>
              <c:showVal val="1"/>
            </c:dLbl>
            <c:dLbl>
              <c:idx val="6"/>
              <c:layout>
                <c:manualLayout>
                  <c:x val="-2.5987006496751622E-2"/>
                  <c:y val="-0.10015649452269171"/>
                </c:manualLayout>
              </c:layout>
              <c:showVal val="1"/>
            </c:dLbl>
            <c:dLbl>
              <c:idx val="7"/>
              <c:layout>
                <c:manualLayout>
                  <c:x val="-2.1989005497251416E-2"/>
                  <c:y val="-9.3896713615023525E-2"/>
                </c:manualLayout>
              </c:layout>
              <c:showVal val="1"/>
            </c:dLbl>
            <c:dLbl>
              <c:idx val="8"/>
              <c:layout>
                <c:manualLayout>
                  <c:x val="-3.1984007996001998E-2"/>
                  <c:y val="-0.1189358372456964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84</c:v>
                </c:pt>
                <c:pt idx="1">
                  <c:v>104</c:v>
                </c:pt>
                <c:pt idx="2">
                  <c:v>95</c:v>
                </c:pt>
                <c:pt idx="3">
                  <c:v>88</c:v>
                </c:pt>
                <c:pt idx="4">
                  <c:v>82</c:v>
                </c:pt>
                <c:pt idx="5">
                  <c:v>78</c:v>
                </c:pt>
                <c:pt idx="6">
                  <c:v>75</c:v>
                </c:pt>
                <c:pt idx="7">
                  <c:v>72</c:v>
                </c:pt>
              </c:numCache>
            </c:numRef>
          </c:val>
        </c:ser>
        <c:marker val="1"/>
        <c:axId val="107706240"/>
        <c:axId val="107707776"/>
      </c:lineChart>
      <c:catAx>
        <c:axId val="1077062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707776"/>
        <c:crosses val="autoZero"/>
        <c:auto val="1"/>
        <c:lblAlgn val="ctr"/>
        <c:lblOffset val="100"/>
      </c:catAx>
      <c:valAx>
        <c:axId val="1077077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770624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552906110283445E-2"/>
          <c:y val="4.8282663638870113E-2"/>
          <c:w val="0.87095876800794836"/>
          <c:h val="0.6903856248738158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производства, млн.рублей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Val val="1"/>
            <c:separator> </c:separator>
          </c:dLbls>
          <c:cat>
            <c:strRef>
              <c:f>Лист1!$A$2:$A$9</c:f>
              <c:strCache>
                <c:ptCount val="8"/>
                <c:pt idx="0">
                  <c:v>2017             отчет</c:v>
                </c:pt>
                <c:pt idx="1">
                  <c:v>2018                    отчет</c:v>
                </c:pt>
                <c:pt idx="2">
                  <c:v>2019                   оценка</c:v>
                </c:pt>
                <c:pt idx="3">
                  <c:v>2020                   прогноз</c:v>
                </c:pt>
                <c:pt idx="4">
                  <c:v>2021                   прогноз</c:v>
                </c:pt>
                <c:pt idx="5">
                  <c:v>2022                   прогноз</c:v>
                </c:pt>
                <c:pt idx="6">
                  <c:v>2023                 прогноз</c:v>
                </c:pt>
                <c:pt idx="7">
                  <c:v>2024              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6426.74</c:v>
                </c:pt>
                <c:pt idx="1">
                  <c:v>4854.88</c:v>
                </c:pt>
                <c:pt idx="2">
                  <c:v>5371.98</c:v>
                </c:pt>
                <c:pt idx="3">
                  <c:v>5644.6600000000044</c:v>
                </c:pt>
                <c:pt idx="4">
                  <c:v>5761.6200000000044</c:v>
                </c:pt>
                <c:pt idx="5">
                  <c:v>5865.46</c:v>
                </c:pt>
                <c:pt idx="6">
                  <c:v>6000.17</c:v>
                </c:pt>
                <c:pt idx="7">
                  <c:v>6106.87</c:v>
                </c:pt>
              </c:numCache>
            </c:numRef>
          </c:val>
        </c:ser>
        <c:gapWidth val="20"/>
        <c:overlap val="-56"/>
        <c:axId val="107740160"/>
        <c:axId val="107738624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Индекс промышленного производства,%</c:v>
                </c:pt>
              </c:strCache>
            </c:strRef>
          </c:tx>
          <c:dLbls>
            <c:dLbl>
              <c:idx val="0"/>
              <c:layout>
                <c:manualLayout>
                  <c:x val="-5.961251862891212E-2"/>
                  <c:y val="-5.3050397877984094E-2"/>
                </c:manualLayout>
              </c:layout>
              <c:showVal val="1"/>
            </c:dLbl>
            <c:dLbl>
              <c:idx val="1"/>
              <c:layout>
                <c:manualLayout>
                  <c:x val="-4.1732909379968333E-2"/>
                  <c:y val="-6.0860500385130724E-2"/>
                </c:manualLayout>
              </c:layout>
              <c:showVal val="1"/>
            </c:dLbl>
            <c:dLbl>
              <c:idx val="2"/>
              <c:layout>
                <c:manualLayout>
                  <c:x val="-2.9806259314456043E-2"/>
                  <c:y val="-4.9219073080055978E-2"/>
                </c:manualLayout>
              </c:layout>
              <c:showVal val="1"/>
            </c:dLbl>
            <c:dLbl>
              <c:idx val="3"/>
              <c:layout>
                <c:manualLayout>
                  <c:x val="-1.7883755588673649E-2"/>
                  <c:y val="-6.3955109059643439E-2"/>
                </c:manualLayout>
              </c:layout>
              <c:showVal val="1"/>
            </c:dLbl>
            <c:dLbl>
              <c:idx val="4"/>
              <c:layout>
                <c:manualLayout>
                  <c:x val="-3.576751117734725E-2"/>
                  <c:y val="-5.5408286165820823E-2"/>
                </c:manualLayout>
              </c:layout>
              <c:showVal val="1"/>
            </c:dLbl>
            <c:dLbl>
              <c:idx val="5"/>
              <c:layout>
                <c:manualLayout>
                  <c:x val="-2.5832091405862092E-2"/>
                  <c:y val="-3.8461399221649192E-2"/>
                </c:manualLayout>
              </c:layout>
              <c:showVal val="1"/>
            </c:dLbl>
            <c:dLbl>
              <c:idx val="6"/>
              <c:layout>
                <c:manualLayout>
                  <c:x val="-3.7754595131644315E-2"/>
                  <c:y val="-4.9513704686118744E-2"/>
                </c:manualLayout>
              </c:layout>
              <c:showVal val="1"/>
            </c:dLbl>
            <c:dLbl>
              <c:idx val="7"/>
              <c:layout>
                <c:manualLayout>
                  <c:x val="-2.5832091405862012E-2"/>
                  <c:y val="-7.0733863837312436E-2"/>
                </c:manualLayout>
              </c:layout>
              <c:showVal val="1"/>
            </c:dLbl>
            <c:dLbl>
              <c:idx val="8"/>
              <c:layout>
                <c:manualLayout>
                  <c:x val="-3.3780427223050191E-2"/>
                  <c:y val="-7.4270557029177731E-2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2017             отчет</c:v>
                </c:pt>
                <c:pt idx="1">
                  <c:v>2018                    отчет</c:v>
                </c:pt>
                <c:pt idx="2">
                  <c:v>2019                   оценка</c:v>
                </c:pt>
                <c:pt idx="3">
                  <c:v>2020                   прогноз</c:v>
                </c:pt>
                <c:pt idx="4">
                  <c:v>2021                   прогноз</c:v>
                </c:pt>
                <c:pt idx="5">
                  <c:v>2022                   прогноз</c:v>
                </c:pt>
                <c:pt idx="6">
                  <c:v>2023                 прогноз</c:v>
                </c:pt>
                <c:pt idx="7">
                  <c:v>2024                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106.7</c:v>
                </c:pt>
                <c:pt idx="1">
                  <c:v>72.2</c:v>
                </c:pt>
                <c:pt idx="2">
                  <c:v>104.8</c:v>
                </c:pt>
                <c:pt idx="3">
                  <c:v>100.7</c:v>
                </c:pt>
                <c:pt idx="4">
                  <c:v>97.8</c:v>
                </c:pt>
                <c:pt idx="5">
                  <c:v>97.4</c:v>
                </c:pt>
                <c:pt idx="6">
                  <c:v>97.9</c:v>
                </c:pt>
                <c:pt idx="7">
                  <c:v>97.2</c:v>
                </c:pt>
              </c:numCache>
            </c:numRef>
          </c:val>
        </c:ser>
        <c:marker val="1"/>
        <c:axId val="107616512"/>
        <c:axId val="107614976"/>
      </c:lineChart>
      <c:valAx>
        <c:axId val="107738624"/>
        <c:scaling>
          <c:orientation val="minMax"/>
        </c:scaling>
        <c:axPos val="r"/>
        <c:numFmt formatCode="General" sourceLinked="1"/>
        <c:tickLblPos val="nextTo"/>
        <c:crossAx val="107740160"/>
        <c:crosses val="max"/>
        <c:crossBetween val="between"/>
      </c:valAx>
      <c:catAx>
        <c:axId val="107740160"/>
        <c:scaling>
          <c:orientation val="minMax"/>
        </c:scaling>
        <c:delete val="1"/>
        <c:axPos val="b"/>
        <c:tickLblPos val="none"/>
        <c:crossAx val="107738624"/>
        <c:crosses val="autoZero"/>
        <c:auto val="1"/>
        <c:lblAlgn val="ctr"/>
        <c:lblOffset val="100"/>
      </c:catAx>
      <c:valAx>
        <c:axId val="107614976"/>
        <c:scaling>
          <c:orientation val="minMax"/>
        </c:scaling>
        <c:axPos val="l"/>
        <c:numFmt formatCode="General" sourceLinked="1"/>
        <c:tickLblPos val="nextTo"/>
        <c:spPr>
          <a:solidFill>
            <a:schemeClr val="bg1"/>
          </a:solidFill>
          <a:ln>
            <a:noFill/>
          </a:ln>
        </c:spPr>
        <c:txPr>
          <a:bodyPr/>
          <a:lstStyle/>
          <a:p>
            <a:pPr>
              <a:defRPr>
                <a:solidFill>
                  <a:schemeClr val="bg1"/>
                </a:solidFill>
              </a:defRPr>
            </a:pPr>
            <a:endParaRPr lang="ru-RU"/>
          </a:p>
        </c:txPr>
        <c:crossAx val="107616512"/>
        <c:crosses val="autoZero"/>
        <c:crossBetween val="between"/>
      </c:valAx>
      <c:catAx>
        <c:axId val="107616512"/>
        <c:scaling>
          <c:orientation val="minMax"/>
        </c:scaling>
        <c:delete val="1"/>
        <c:axPos val="b"/>
        <c:tickLblPos val="none"/>
        <c:crossAx val="107614976"/>
        <c:crosses val="autoZero"/>
        <c:auto val="1"/>
        <c:lblAlgn val="ctr"/>
        <c:lblOffset val="100"/>
      </c:catAx>
    </c:plotArea>
    <c:legend>
      <c:legendPos val="b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698866506040139E-2"/>
          <c:y val="5.4077417700679503E-2"/>
          <c:w val="0.79299196787148662"/>
          <c:h val="0.683206619040179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инвестиций в основной, млн.руб.</c:v>
                </c:pt>
              </c:strCache>
            </c:strRef>
          </c:tx>
          <c:spPr>
            <a:solidFill>
              <a:srgbClr val="0070C0"/>
            </a:solidFill>
            <a:scene3d>
              <a:camera prst="orthographicFront"/>
              <a:lightRig rig="threePt" dir="t">
                <a:rot lat="0" lon="0" rev="0"/>
              </a:lightRig>
            </a:scene3d>
            <a:sp3d>
              <a:bevelT w="0" h="0"/>
              <a:bevelB w="6350" h="12700"/>
            </a:sp3d>
          </c:spPr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Лист1!$A$2:$A$9</c:f>
              <c:strCache>
                <c:ptCount val="8"/>
                <c:pt idx="0">
                  <c:v>2017     отчет</c:v>
                </c:pt>
                <c:pt idx="1">
                  <c:v>2018                  отчет</c:v>
                </c:pt>
                <c:pt idx="2">
                  <c:v>2019      оценка</c:v>
                </c:pt>
                <c:pt idx="3">
                  <c:v>2020      прогноз</c:v>
                </c:pt>
                <c:pt idx="4">
                  <c:v>2021    прогноз</c:v>
                </c:pt>
                <c:pt idx="5">
                  <c:v>2022    прогноз</c:v>
                </c:pt>
                <c:pt idx="6">
                  <c:v>2023    прогноз</c:v>
                </c:pt>
                <c:pt idx="7">
                  <c:v>2024    прогноз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440.6</c:v>
                </c:pt>
                <c:pt idx="1">
                  <c:v>387.51</c:v>
                </c:pt>
                <c:pt idx="2">
                  <c:v>444.4</c:v>
                </c:pt>
                <c:pt idx="3">
                  <c:v>478.81</c:v>
                </c:pt>
                <c:pt idx="4">
                  <c:v>474.39</c:v>
                </c:pt>
                <c:pt idx="5">
                  <c:v>376.11</c:v>
                </c:pt>
                <c:pt idx="6">
                  <c:v>207.10999999999999</c:v>
                </c:pt>
                <c:pt idx="7">
                  <c:v>227.10999999999999</c:v>
                </c:pt>
              </c:numCache>
            </c:numRef>
          </c:val>
        </c:ser>
        <c:gapWidth val="50"/>
        <c:overlap val="100"/>
        <c:axId val="107491712"/>
        <c:axId val="107493248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%</c:v>
                </c:pt>
              </c:strCache>
            </c:strRef>
          </c:tx>
          <c:marker>
            <c:symbol val="square"/>
            <c:size val="7"/>
          </c:marker>
          <c:dLbls>
            <c:dLbl>
              <c:idx val="0"/>
              <c:layout>
                <c:manualLayout>
                  <c:x val="-5.0473186119873822E-2"/>
                  <c:y val="-4.4558697514996706E-2"/>
                </c:manualLayout>
              </c:layout>
              <c:showVal val="1"/>
            </c:dLbl>
            <c:dLbl>
              <c:idx val="1"/>
              <c:layout>
                <c:manualLayout>
                  <c:x val="-3.1545741324921286E-2"/>
                  <c:y val="-5.8269065981148324E-2"/>
                </c:manualLayout>
              </c:layout>
              <c:showVal val="1"/>
            </c:dLbl>
            <c:dLbl>
              <c:idx val="2"/>
              <c:layout>
                <c:manualLayout>
                  <c:x val="-4.8370136698212406E-2"/>
                  <c:y val="-5.4841473864610434E-2"/>
                </c:manualLayout>
              </c:layout>
              <c:showVal val="1"/>
            </c:dLbl>
            <c:dLbl>
              <c:idx val="3"/>
              <c:layout>
                <c:manualLayout>
                  <c:x val="-4.3593896188843934E-2"/>
                  <c:y val="-3.5466402175306576E-2"/>
                </c:manualLayout>
              </c:layout>
              <c:showVal val="1"/>
            </c:dLbl>
            <c:dLbl>
              <c:idx val="4"/>
              <c:layout>
                <c:manualLayout>
                  <c:x val="-3.8057577187709843E-2"/>
                  <c:y val="-3.0440796442861202E-2"/>
                </c:manualLayout>
              </c:layout>
              <c:showVal val="1"/>
            </c:dLbl>
            <c:dLbl>
              <c:idx val="5"/>
              <c:layout>
                <c:manualLayout>
                  <c:x val="-1.9700274058802772E-2"/>
                  <c:y val="-5.6583608282897727E-2"/>
                </c:manualLayout>
              </c:layout>
              <c:showVal val="1"/>
            </c:dLbl>
            <c:dLbl>
              <c:idx val="6"/>
              <c:layout>
                <c:manualLayout>
                  <c:x val="-2.5236593059936911E-2"/>
                  <c:y val="-3.427592116538139E-2"/>
                </c:manualLayout>
              </c:layout>
              <c:showVal val="1"/>
            </c:dLbl>
            <c:dLbl>
              <c:idx val="7"/>
              <c:layout>
                <c:manualLayout>
                  <c:x val="-3.9957939011566836E-2"/>
                  <c:y val="-5.1413881748072064E-2"/>
                </c:manualLayout>
              </c:layout>
              <c:showVal val="1"/>
            </c:dLbl>
            <c:dLbl>
              <c:idx val="8"/>
              <c:layout>
                <c:manualLayout>
                  <c:x val="-3.7854889589905606E-2"/>
                  <c:y val="-8.2262210796914981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2017     отчет</c:v>
                </c:pt>
                <c:pt idx="1">
                  <c:v>2018                  отчет</c:v>
                </c:pt>
                <c:pt idx="2">
                  <c:v>2019      оценка</c:v>
                </c:pt>
                <c:pt idx="3">
                  <c:v>2020      прогноз</c:v>
                </c:pt>
                <c:pt idx="4">
                  <c:v>2021    прогноз</c:v>
                </c:pt>
                <c:pt idx="5">
                  <c:v>2022    прогноз</c:v>
                </c:pt>
                <c:pt idx="6">
                  <c:v>2023    прогноз</c:v>
                </c:pt>
                <c:pt idx="7">
                  <c:v>2024    прогноз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83.4</c:v>
                </c:pt>
                <c:pt idx="1">
                  <c:v>83.2</c:v>
                </c:pt>
                <c:pt idx="2">
                  <c:v>109.1</c:v>
                </c:pt>
                <c:pt idx="3">
                  <c:v>103.4</c:v>
                </c:pt>
                <c:pt idx="4">
                  <c:v>95.1</c:v>
                </c:pt>
                <c:pt idx="5">
                  <c:v>76.2</c:v>
                </c:pt>
                <c:pt idx="6">
                  <c:v>52.9</c:v>
                </c:pt>
                <c:pt idx="7">
                  <c:v>105.3</c:v>
                </c:pt>
              </c:numCache>
            </c:numRef>
          </c:val>
        </c:ser>
        <c:marker val="1"/>
        <c:axId val="107504768"/>
        <c:axId val="107494784"/>
      </c:lineChart>
      <c:catAx>
        <c:axId val="107491712"/>
        <c:scaling>
          <c:orientation val="minMax"/>
        </c:scaling>
        <c:axPos val="b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493248"/>
        <c:crosses val="autoZero"/>
        <c:auto val="1"/>
        <c:lblAlgn val="ctr"/>
        <c:lblOffset val="100"/>
      </c:catAx>
      <c:valAx>
        <c:axId val="10749324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491712"/>
        <c:crosses val="autoZero"/>
        <c:crossBetween val="between"/>
      </c:valAx>
      <c:valAx>
        <c:axId val="107494784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504768"/>
        <c:crosses val="max"/>
        <c:crossBetween val="between"/>
      </c:valAx>
      <c:catAx>
        <c:axId val="107504768"/>
        <c:scaling>
          <c:orientation val="minMax"/>
        </c:scaling>
        <c:delete val="1"/>
        <c:axPos val="b"/>
        <c:tickLblPos val="none"/>
        <c:crossAx val="107494784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8.4216709357113506E-2"/>
          <c:y val="0.88180401290899701"/>
          <c:w val="0.831566423173007"/>
          <c:h val="5.6385832565631316E-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B27D-2AF7-4EA1-BF3C-F1E6086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4467</Words>
  <Characters>25468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МО Кардымовский р-н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500</dc:creator>
  <cp:lastModifiedBy>urist</cp:lastModifiedBy>
  <cp:revision>2</cp:revision>
  <cp:lastPrinted>2013-08-29T09:36:00Z</cp:lastPrinted>
  <dcterms:created xsi:type="dcterms:W3CDTF">2019-12-03T07:48:00Z</dcterms:created>
  <dcterms:modified xsi:type="dcterms:W3CDTF">2019-12-03T07:48:00Z</dcterms:modified>
</cp:coreProperties>
</file>