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62" w:rsidRPr="000A54A7" w:rsidRDefault="00F51562" w:rsidP="00F5156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:rsidR="00F51562" w:rsidRPr="00F51562" w:rsidRDefault="00F51562" w:rsidP="00F51562">
      <w:pPr>
        <w:pStyle w:val="Standard"/>
        <w:jc w:val="center"/>
        <w:outlineLvl w:val="0"/>
        <w:rPr>
          <w:sz w:val="22"/>
          <w:szCs w:val="22"/>
        </w:rPr>
      </w:pPr>
      <w:r w:rsidRPr="00F51562">
        <w:rPr>
          <w:sz w:val="22"/>
          <w:szCs w:val="22"/>
        </w:rPr>
        <w:t>Министерство сельского хозяйства Российской Федерации</w:t>
      </w:r>
    </w:p>
    <w:p w:rsidR="00F51562" w:rsidRPr="00F51562" w:rsidRDefault="001B02FE" w:rsidP="00F51562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</w:t>
      </w:r>
      <w:r w:rsidR="00F51562" w:rsidRPr="00F51562">
        <w:rPr>
          <w:sz w:val="22"/>
          <w:szCs w:val="22"/>
        </w:rPr>
        <w:t>бюджетное учреждение «Российский сельскохозяйственный центр»</w:t>
      </w:r>
    </w:p>
    <w:p w:rsidR="00F51562" w:rsidRPr="00F51562" w:rsidRDefault="00F51562" w:rsidP="00F51562">
      <w:pPr>
        <w:pStyle w:val="Standard"/>
        <w:jc w:val="center"/>
        <w:rPr>
          <w:sz w:val="22"/>
          <w:szCs w:val="22"/>
        </w:rPr>
      </w:pPr>
      <w:r w:rsidRPr="00F51562">
        <w:rPr>
          <w:sz w:val="22"/>
          <w:szCs w:val="22"/>
        </w:rPr>
        <w:t>филиал федерального государственного бюджетного учреждения</w:t>
      </w:r>
    </w:p>
    <w:p w:rsidR="00F51562" w:rsidRDefault="00F51562" w:rsidP="00F51562">
      <w:pPr>
        <w:pStyle w:val="Standard"/>
        <w:jc w:val="center"/>
        <w:rPr>
          <w:sz w:val="25"/>
          <w:szCs w:val="28"/>
        </w:rPr>
      </w:pPr>
      <w:r w:rsidRPr="00F51562">
        <w:rPr>
          <w:sz w:val="22"/>
          <w:szCs w:val="22"/>
        </w:rPr>
        <w:t>«Российский сельскохозяйственный центр» по Смоленской области</w:t>
      </w:r>
      <w:r>
        <w:rPr>
          <w:sz w:val="25"/>
          <w:szCs w:val="28"/>
        </w:rPr>
        <w:t xml:space="preserve">      ________________________________________________________________________</w:t>
      </w:r>
    </w:p>
    <w:p w:rsidR="00F51562" w:rsidRPr="002C06EE" w:rsidRDefault="00F51562" w:rsidP="00F51562">
      <w:pPr>
        <w:pStyle w:val="Standard"/>
        <w:jc w:val="center"/>
        <w:rPr>
          <w:sz w:val="16"/>
          <w:szCs w:val="16"/>
        </w:rPr>
      </w:pPr>
      <w:r w:rsidRPr="002C06EE">
        <w:rPr>
          <w:sz w:val="16"/>
          <w:szCs w:val="16"/>
        </w:rPr>
        <w:t>е-</w:t>
      </w:r>
      <w:r w:rsidRPr="002C06EE">
        <w:rPr>
          <w:sz w:val="16"/>
          <w:szCs w:val="16"/>
          <w:lang w:val="en-US"/>
        </w:rPr>
        <w:t>mail</w:t>
      </w:r>
      <w:r w:rsidRPr="002C06EE">
        <w:rPr>
          <w:sz w:val="16"/>
          <w:szCs w:val="16"/>
        </w:rPr>
        <w:t>:</w:t>
      </w:r>
      <w:hyperlink r:id="rId7" w:history="1">
        <w:r w:rsidRPr="002C06EE">
          <w:rPr>
            <w:sz w:val="16"/>
            <w:szCs w:val="16"/>
          </w:rPr>
          <w:t>rsc67@mail</w:t>
        </w:r>
      </w:hyperlink>
      <w:hyperlink r:id="rId8" w:history="1">
        <w:r w:rsidRPr="002C06EE">
          <w:rPr>
            <w:sz w:val="16"/>
            <w:szCs w:val="16"/>
          </w:rPr>
          <w:t>.</w:t>
        </w:r>
      </w:hyperlink>
      <w:hyperlink r:id="rId9" w:history="1">
        <w:r w:rsidRPr="002C06EE">
          <w:rPr>
            <w:sz w:val="16"/>
            <w:szCs w:val="16"/>
            <w:lang w:val="en-US"/>
          </w:rPr>
          <w:t>ru</w:t>
        </w:r>
      </w:hyperlink>
    </w:p>
    <w:p w:rsidR="00F51562" w:rsidRDefault="00F51562" w:rsidP="00F51562">
      <w:pPr>
        <w:pStyle w:val="Standard"/>
        <w:rPr>
          <w:sz w:val="16"/>
          <w:szCs w:val="19"/>
        </w:rPr>
      </w:pPr>
      <w:r>
        <w:rPr>
          <w:sz w:val="16"/>
          <w:szCs w:val="19"/>
        </w:rPr>
        <w:t xml:space="preserve">               Россия </w:t>
      </w:r>
      <w:smartTag w:uri="urn:schemas-microsoft-com:office:smarttags" w:element="metricconverter">
        <w:smartTagPr>
          <w:attr w:name="ProductID" w:val="214015, г"/>
        </w:smartTagPr>
        <w:r>
          <w:rPr>
            <w:sz w:val="16"/>
            <w:szCs w:val="19"/>
          </w:rPr>
          <w:t>214015, г</w:t>
        </w:r>
      </w:smartTag>
      <w:r>
        <w:rPr>
          <w:sz w:val="16"/>
          <w:szCs w:val="19"/>
        </w:rPr>
        <w:t>. Смоленск, 6-ой Краснофлотский пер.,д.11                                                                       Тел.  (4812) 66-12-10</w:t>
      </w:r>
    </w:p>
    <w:p w:rsidR="00F51562" w:rsidRDefault="00F51562" w:rsidP="00F51562">
      <w:pPr>
        <w:pStyle w:val="Standard"/>
        <w:rPr>
          <w:sz w:val="16"/>
          <w:szCs w:val="19"/>
        </w:rPr>
      </w:pPr>
      <w:r>
        <w:rPr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  Тел., факс (4812) 66-12-02</w:t>
      </w:r>
    </w:p>
    <w:p w:rsidR="00F51562" w:rsidRDefault="00F51562" w:rsidP="00F51562">
      <w:pPr>
        <w:pStyle w:val="Standard"/>
        <w:rPr>
          <w:sz w:val="16"/>
          <w:szCs w:val="19"/>
        </w:rPr>
      </w:pPr>
      <w:r>
        <w:rPr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       Тел. (4812) 65-72-68</w:t>
      </w:r>
    </w:p>
    <w:p w:rsidR="00D76586" w:rsidRDefault="00D76586" w:rsidP="00D76586">
      <w:pPr>
        <w:pStyle w:val="Standard"/>
        <w:ind w:left="142" w:right="142"/>
        <w:jc w:val="center"/>
        <w:rPr>
          <w:rFonts w:ascii="Times New Roman" w:hAnsi="Times New Roman" w:cs="Times New Roman"/>
          <w:b/>
          <w:sz w:val="24"/>
        </w:rPr>
      </w:pPr>
    </w:p>
    <w:p w:rsidR="00D76586" w:rsidRPr="00132581" w:rsidRDefault="00D76586" w:rsidP="00D76586">
      <w:pPr>
        <w:pStyle w:val="Standard"/>
        <w:ind w:left="142" w:right="142"/>
        <w:jc w:val="center"/>
        <w:rPr>
          <w:rFonts w:ascii="Times New Roman" w:hAnsi="Times New Roman" w:cs="Times New Roman"/>
          <w:b/>
          <w:sz w:val="24"/>
        </w:rPr>
      </w:pPr>
      <w:r w:rsidRPr="00132581">
        <w:rPr>
          <w:rFonts w:ascii="Times New Roman" w:hAnsi="Times New Roman" w:cs="Times New Roman"/>
          <w:b/>
          <w:sz w:val="24"/>
        </w:rPr>
        <w:t>ИНФОРМАЦИОННЫЙ ЛИСТОК</w:t>
      </w:r>
    </w:p>
    <w:p w:rsidR="00851032" w:rsidRDefault="00851032" w:rsidP="00F51562">
      <w:pPr>
        <w:pStyle w:val="Standard"/>
        <w:ind w:left="142" w:right="142" w:firstLine="567"/>
        <w:jc w:val="both"/>
        <w:rPr>
          <w:rFonts w:ascii="Times New Roman" w:hAnsi="Times New Roman" w:cs="Times New Roman"/>
          <w:sz w:val="24"/>
        </w:rPr>
      </w:pPr>
    </w:p>
    <w:p w:rsidR="001B0E19" w:rsidRPr="00AD4FCC" w:rsidRDefault="00F51562" w:rsidP="000708C1">
      <w:pPr>
        <w:pStyle w:val="Standard"/>
        <w:ind w:left="142" w:right="142" w:firstLine="398"/>
        <w:jc w:val="both"/>
        <w:rPr>
          <w:rFonts w:ascii="Times New Roman" w:hAnsi="Times New Roman" w:cs="Times New Roman"/>
          <w:sz w:val="24"/>
        </w:rPr>
      </w:pPr>
      <w:r w:rsidRPr="00AD4FCC">
        <w:rPr>
          <w:rFonts w:ascii="Times New Roman" w:hAnsi="Times New Roman" w:cs="Times New Roman"/>
          <w:sz w:val="24"/>
        </w:rPr>
        <w:t xml:space="preserve">Филиал </w:t>
      </w:r>
      <w:r w:rsidR="00C3030D" w:rsidRPr="00AD4FCC">
        <w:rPr>
          <w:rFonts w:ascii="Times New Roman" w:hAnsi="Times New Roman" w:cs="Times New Roman"/>
          <w:sz w:val="24"/>
        </w:rPr>
        <w:t>ФГБУ</w:t>
      </w:r>
      <w:r w:rsidRPr="00AD4FCC">
        <w:rPr>
          <w:rFonts w:ascii="Times New Roman" w:hAnsi="Times New Roman" w:cs="Times New Roman"/>
          <w:sz w:val="24"/>
        </w:rPr>
        <w:t xml:space="preserve"> «</w:t>
      </w:r>
      <w:r w:rsidR="00C3030D" w:rsidRPr="00AD4FCC">
        <w:rPr>
          <w:rFonts w:ascii="Times New Roman" w:hAnsi="Times New Roman" w:cs="Times New Roman"/>
          <w:sz w:val="24"/>
        </w:rPr>
        <w:t>Россельхозцентр</w:t>
      </w:r>
      <w:r w:rsidR="00F451B7" w:rsidRPr="00AD4FCC">
        <w:rPr>
          <w:rFonts w:ascii="Times New Roman" w:hAnsi="Times New Roman" w:cs="Times New Roman"/>
          <w:sz w:val="24"/>
        </w:rPr>
        <w:t xml:space="preserve">» по </w:t>
      </w:r>
      <w:r w:rsidRPr="00AD4FCC">
        <w:rPr>
          <w:rFonts w:ascii="Times New Roman" w:hAnsi="Times New Roman" w:cs="Times New Roman"/>
          <w:sz w:val="24"/>
        </w:rPr>
        <w:t xml:space="preserve">Смоленской области </w:t>
      </w:r>
      <w:r w:rsidR="001B0E19" w:rsidRPr="00AD4FCC">
        <w:rPr>
          <w:rFonts w:ascii="Times New Roman" w:hAnsi="Times New Roman" w:cs="Times New Roman"/>
          <w:sz w:val="24"/>
        </w:rPr>
        <w:t xml:space="preserve">предлагает сельхозтоваропроизводителям жидкое комплексное удобрение на основе природных гуминовых кислот с микроэлементами собственного производства </w:t>
      </w:r>
      <w:r w:rsidR="001B0E19" w:rsidRPr="00AD4FCC">
        <w:rPr>
          <w:rFonts w:ascii="Times New Roman" w:hAnsi="Times New Roman" w:cs="Times New Roman"/>
          <w:b/>
          <w:sz w:val="24"/>
        </w:rPr>
        <w:t>«ЗДОРОВЫЙ УРОЖАЙ»</w:t>
      </w:r>
      <w:r w:rsidR="00A31A86" w:rsidRPr="00AD4FCC">
        <w:rPr>
          <w:rFonts w:ascii="Times New Roman" w:hAnsi="Times New Roman" w:cs="Times New Roman"/>
          <w:b/>
          <w:sz w:val="24"/>
        </w:rPr>
        <w:t xml:space="preserve"> ГУМАТ+7.</w:t>
      </w:r>
    </w:p>
    <w:p w:rsidR="00F51562" w:rsidRPr="00AD4FCC" w:rsidRDefault="001B0E19" w:rsidP="000708C1">
      <w:pPr>
        <w:pStyle w:val="Standard"/>
        <w:ind w:left="142" w:right="142" w:firstLine="398"/>
        <w:jc w:val="both"/>
        <w:rPr>
          <w:rFonts w:ascii="Times New Roman" w:hAnsi="Times New Roman" w:cs="Times New Roman"/>
          <w:sz w:val="24"/>
        </w:rPr>
      </w:pPr>
      <w:r w:rsidRPr="00AD4FCC">
        <w:rPr>
          <w:rFonts w:ascii="Times New Roman" w:hAnsi="Times New Roman" w:cs="Times New Roman"/>
          <w:b/>
          <w:sz w:val="24"/>
        </w:rPr>
        <w:t>Предназначен</w:t>
      </w:r>
      <w:r w:rsidRPr="00AD4FCC">
        <w:rPr>
          <w:rFonts w:ascii="Times New Roman" w:hAnsi="Times New Roman" w:cs="Times New Roman"/>
          <w:sz w:val="24"/>
        </w:rPr>
        <w:t xml:space="preserve"> для предпосевной обработки семян, корневой и внекорневой подкормок сельскохозяйственных культур.</w:t>
      </w:r>
      <w:r w:rsidRPr="00AD4FCC">
        <w:rPr>
          <w:rFonts w:ascii="Times New Roman" w:hAnsi="Times New Roman" w:cs="Times New Roman"/>
          <w:sz w:val="24"/>
        </w:rPr>
        <w:tab/>
      </w:r>
    </w:p>
    <w:p w:rsidR="000708C1" w:rsidRPr="00AD4FCC" w:rsidRDefault="000708C1" w:rsidP="000708C1">
      <w:pPr>
        <w:ind w:left="142" w:firstLine="398"/>
        <w:rPr>
          <w:rFonts w:eastAsia="Arial Unicode MS"/>
          <w:b/>
          <w:kern w:val="3"/>
        </w:rPr>
      </w:pPr>
      <w:r w:rsidRPr="00AD4FCC">
        <w:rPr>
          <w:rFonts w:eastAsia="Arial Unicode MS"/>
          <w:b/>
          <w:kern w:val="3"/>
        </w:rPr>
        <w:t xml:space="preserve">Преимущества применения ГУМАТА: </w:t>
      </w:r>
    </w:p>
    <w:p w:rsidR="000708C1" w:rsidRPr="00AD4FCC" w:rsidRDefault="000708C1" w:rsidP="00C3030D">
      <w:pPr>
        <w:numPr>
          <w:ilvl w:val="0"/>
          <w:numId w:val="19"/>
        </w:numPr>
        <w:tabs>
          <w:tab w:val="clear" w:pos="1260"/>
          <w:tab w:val="left" w:pos="900"/>
        </w:tabs>
        <w:ind w:left="142" w:firstLine="398"/>
        <w:rPr>
          <w:rFonts w:eastAsia="Arial Unicode MS"/>
          <w:kern w:val="3"/>
        </w:rPr>
      </w:pPr>
      <w:r w:rsidRPr="00AD4FCC">
        <w:rPr>
          <w:rFonts w:eastAsia="Arial Unicode MS"/>
          <w:kern w:val="3"/>
        </w:rPr>
        <w:t>ускорение всхожести семян</w:t>
      </w:r>
    </w:p>
    <w:p w:rsidR="000708C1" w:rsidRPr="00AD4FCC" w:rsidRDefault="000708C1" w:rsidP="00C3030D">
      <w:pPr>
        <w:numPr>
          <w:ilvl w:val="0"/>
          <w:numId w:val="19"/>
        </w:numPr>
        <w:tabs>
          <w:tab w:val="clear" w:pos="1260"/>
          <w:tab w:val="left" w:pos="900"/>
        </w:tabs>
        <w:ind w:left="142" w:firstLine="398"/>
        <w:rPr>
          <w:rFonts w:eastAsia="Arial Unicode MS"/>
          <w:kern w:val="3"/>
        </w:rPr>
      </w:pPr>
      <w:r w:rsidRPr="00AD4FCC">
        <w:rPr>
          <w:rFonts w:eastAsia="Arial Unicode MS"/>
          <w:kern w:val="3"/>
        </w:rPr>
        <w:t xml:space="preserve">развитие мощной корневой системы растений </w:t>
      </w:r>
    </w:p>
    <w:p w:rsidR="000708C1" w:rsidRPr="00AD4FCC" w:rsidRDefault="000708C1" w:rsidP="00C3030D">
      <w:pPr>
        <w:numPr>
          <w:ilvl w:val="0"/>
          <w:numId w:val="19"/>
        </w:numPr>
        <w:tabs>
          <w:tab w:val="clear" w:pos="1260"/>
          <w:tab w:val="left" w:pos="900"/>
        </w:tabs>
        <w:ind w:left="142" w:firstLine="398"/>
        <w:rPr>
          <w:rFonts w:eastAsia="Arial Unicode MS"/>
          <w:kern w:val="3"/>
        </w:rPr>
      </w:pPr>
      <w:r w:rsidRPr="00AD4FCC">
        <w:rPr>
          <w:rFonts w:eastAsia="Arial Unicode MS"/>
          <w:kern w:val="3"/>
        </w:rPr>
        <w:t>стимулирование роста и развития наземной биомассы</w:t>
      </w:r>
    </w:p>
    <w:p w:rsidR="000708C1" w:rsidRPr="00AD4FCC" w:rsidRDefault="000708C1" w:rsidP="00C3030D">
      <w:pPr>
        <w:numPr>
          <w:ilvl w:val="0"/>
          <w:numId w:val="19"/>
        </w:numPr>
        <w:tabs>
          <w:tab w:val="clear" w:pos="1260"/>
          <w:tab w:val="left" w:pos="900"/>
        </w:tabs>
        <w:ind w:left="142" w:firstLine="398"/>
        <w:rPr>
          <w:rFonts w:eastAsia="Arial Unicode MS"/>
          <w:kern w:val="3"/>
        </w:rPr>
      </w:pPr>
      <w:r w:rsidRPr="00AD4FCC">
        <w:rPr>
          <w:rFonts w:eastAsia="Arial Unicode MS"/>
          <w:kern w:val="3"/>
        </w:rPr>
        <w:t xml:space="preserve">повышение устойчивости растений к неблагоприятным факторам окружающей среды: </w:t>
      </w:r>
    </w:p>
    <w:p w:rsidR="000708C1" w:rsidRPr="00AD4FCC" w:rsidRDefault="000708C1" w:rsidP="00C3030D">
      <w:pPr>
        <w:tabs>
          <w:tab w:val="left" w:pos="900"/>
        </w:tabs>
        <w:ind w:left="142" w:firstLine="398"/>
        <w:rPr>
          <w:rFonts w:eastAsia="Arial Unicode MS"/>
          <w:kern w:val="3"/>
        </w:rPr>
      </w:pPr>
      <w:r w:rsidRPr="00AD4FCC">
        <w:rPr>
          <w:rFonts w:eastAsia="Arial Unicode MS"/>
          <w:kern w:val="3"/>
        </w:rPr>
        <w:t xml:space="preserve">  </w:t>
      </w:r>
      <w:r w:rsidRPr="00AD4FCC">
        <w:rPr>
          <w:rFonts w:eastAsia="Arial Unicode MS"/>
          <w:kern w:val="3"/>
        </w:rPr>
        <w:tab/>
        <w:t>жара-заморозки, засуха-переувлажнение</w:t>
      </w:r>
    </w:p>
    <w:p w:rsidR="000708C1" w:rsidRPr="00AD4FCC" w:rsidRDefault="000708C1" w:rsidP="00C3030D">
      <w:pPr>
        <w:numPr>
          <w:ilvl w:val="0"/>
          <w:numId w:val="20"/>
        </w:numPr>
        <w:tabs>
          <w:tab w:val="left" w:pos="900"/>
        </w:tabs>
        <w:ind w:left="142" w:firstLine="398"/>
        <w:rPr>
          <w:rFonts w:eastAsia="Arial Unicode MS"/>
          <w:kern w:val="3"/>
        </w:rPr>
      </w:pPr>
      <w:r w:rsidRPr="00AD4FCC">
        <w:t>повышение эффективности усвоения растениями минеральных веществ и микроэлементов</w:t>
      </w:r>
    </w:p>
    <w:p w:rsidR="000708C1" w:rsidRPr="00AD4FCC" w:rsidRDefault="000708C1" w:rsidP="00C3030D">
      <w:pPr>
        <w:numPr>
          <w:ilvl w:val="0"/>
          <w:numId w:val="19"/>
        </w:numPr>
        <w:tabs>
          <w:tab w:val="clear" w:pos="1260"/>
          <w:tab w:val="left" w:pos="900"/>
        </w:tabs>
        <w:ind w:left="142" w:firstLine="398"/>
        <w:rPr>
          <w:rFonts w:eastAsia="Arial Unicode MS"/>
          <w:kern w:val="3"/>
        </w:rPr>
      </w:pPr>
      <w:r w:rsidRPr="00AD4FCC">
        <w:rPr>
          <w:rFonts w:eastAsia="Arial Unicode MS"/>
          <w:kern w:val="3"/>
        </w:rPr>
        <w:t>уменьшение заболеваемости растений за счет повышения общего иммунитета</w:t>
      </w:r>
    </w:p>
    <w:p w:rsidR="000708C1" w:rsidRPr="00AD4FCC" w:rsidRDefault="000708C1" w:rsidP="00C3030D">
      <w:pPr>
        <w:numPr>
          <w:ilvl w:val="0"/>
          <w:numId w:val="19"/>
        </w:numPr>
        <w:tabs>
          <w:tab w:val="clear" w:pos="1260"/>
          <w:tab w:val="left" w:pos="900"/>
        </w:tabs>
        <w:ind w:left="142" w:firstLine="398"/>
        <w:rPr>
          <w:rFonts w:eastAsia="Arial Unicode MS"/>
          <w:kern w:val="3"/>
        </w:rPr>
      </w:pPr>
      <w:r w:rsidRPr="00AD4FCC">
        <w:rPr>
          <w:rFonts w:eastAsia="Arial Unicode MS"/>
          <w:kern w:val="3"/>
        </w:rPr>
        <w:t xml:space="preserve">снижение угнетающего действия пестицидов на культуру </w:t>
      </w:r>
    </w:p>
    <w:p w:rsidR="000708C1" w:rsidRPr="00AD4FCC" w:rsidRDefault="000708C1" w:rsidP="00C3030D">
      <w:pPr>
        <w:numPr>
          <w:ilvl w:val="0"/>
          <w:numId w:val="19"/>
        </w:numPr>
        <w:tabs>
          <w:tab w:val="clear" w:pos="1260"/>
          <w:tab w:val="left" w:pos="900"/>
        </w:tabs>
        <w:ind w:left="142" w:firstLine="398"/>
        <w:rPr>
          <w:rFonts w:eastAsia="Arial Unicode MS"/>
          <w:kern w:val="3"/>
        </w:rPr>
      </w:pPr>
      <w:r w:rsidRPr="00AD4FCC">
        <w:t xml:space="preserve">стимулирование развития всех почвенных микроорганизмов (это способствует </w:t>
      </w:r>
    </w:p>
    <w:p w:rsidR="000708C1" w:rsidRPr="00AD4FCC" w:rsidRDefault="000708C1" w:rsidP="00C3030D">
      <w:pPr>
        <w:tabs>
          <w:tab w:val="left" w:pos="900"/>
        </w:tabs>
        <w:ind w:left="142" w:firstLine="398"/>
      </w:pPr>
      <w:r w:rsidRPr="00AD4FCC">
        <w:t xml:space="preserve">      интенсивному восстановлению/образованию гумуса)</w:t>
      </w:r>
    </w:p>
    <w:p w:rsidR="000708C1" w:rsidRPr="00AD4FCC" w:rsidRDefault="00F451B7" w:rsidP="00C3030D">
      <w:pPr>
        <w:numPr>
          <w:ilvl w:val="0"/>
          <w:numId w:val="21"/>
        </w:numPr>
        <w:tabs>
          <w:tab w:val="left" w:pos="900"/>
        </w:tabs>
        <w:ind w:left="142" w:firstLine="398"/>
        <w:rPr>
          <w:rFonts w:eastAsia="Arial Unicode MS"/>
          <w:kern w:val="3"/>
        </w:rPr>
      </w:pPr>
      <w:r w:rsidRPr="00AD4FCC">
        <w:t>о</w:t>
      </w:r>
      <w:r w:rsidR="00C3030D" w:rsidRPr="00AD4FCC">
        <w:t>беспечивает получение стабильной прибавки урожая</w:t>
      </w:r>
    </w:p>
    <w:p w:rsidR="000708C1" w:rsidRPr="00AD4FCC" w:rsidRDefault="000708C1" w:rsidP="000708C1">
      <w:pPr>
        <w:pStyle w:val="Standard"/>
        <w:ind w:left="142" w:right="142" w:firstLine="398"/>
        <w:jc w:val="both"/>
        <w:rPr>
          <w:rFonts w:ascii="Times New Roman" w:hAnsi="Times New Roman" w:cs="Times New Roman"/>
          <w:sz w:val="24"/>
        </w:rPr>
      </w:pPr>
    </w:p>
    <w:p w:rsidR="00C3030D" w:rsidRPr="00AD4FCC" w:rsidRDefault="00C3030D" w:rsidP="00C3030D">
      <w:pPr>
        <w:ind w:left="180"/>
      </w:pPr>
      <w:r w:rsidRPr="00AD4FCC">
        <w:t>Рекомендации по применению: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95"/>
        <w:gridCol w:w="1244"/>
        <w:gridCol w:w="2081"/>
        <w:gridCol w:w="4048"/>
      </w:tblGrid>
      <w:tr w:rsidR="00C3030D" w:rsidRPr="00015EB7" w:rsidTr="00BD52F0">
        <w:trPr>
          <w:trHeight w:val="284"/>
        </w:trPr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C3030D">
            <w:pPr>
              <w:jc w:val="center"/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BD52F0">
            <w:pPr>
              <w:jc w:val="center"/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Норма расхода препарата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BD52F0">
            <w:pPr>
              <w:ind w:left="-187" w:right="-126"/>
              <w:jc w:val="center"/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Норма расхода рабочей жидкости</w:t>
            </w:r>
          </w:p>
        </w:tc>
        <w:tc>
          <w:tcPr>
            <w:tcW w:w="4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AD4FCC">
            <w:pPr>
              <w:jc w:val="center"/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Сроки и способы применения</w:t>
            </w:r>
          </w:p>
        </w:tc>
      </w:tr>
      <w:tr w:rsidR="00C3030D" w:rsidRPr="00015EB7" w:rsidTr="00BD52F0">
        <w:trPr>
          <w:trHeight w:val="284"/>
        </w:trPr>
        <w:tc>
          <w:tcPr>
            <w:tcW w:w="27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C3030D">
            <w:pPr>
              <w:ind w:right="-193"/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Зерновые, зернобобовые, технические, кормовые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BD52F0">
            <w:pPr>
              <w:jc w:val="center"/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0,8-1,2 л/т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BD52F0">
            <w:pPr>
              <w:jc w:val="center"/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10 л/т</w:t>
            </w:r>
          </w:p>
        </w:tc>
        <w:tc>
          <w:tcPr>
            <w:tcW w:w="4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C3030D">
            <w:pPr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Предпосевная обработка семян</w:t>
            </w:r>
          </w:p>
        </w:tc>
      </w:tr>
      <w:tr w:rsidR="00C3030D" w:rsidRPr="00015EB7" w:rsidTr="00BD52F0">
        <w:trPr>
          <w:trHeight w:val="284"/>
        </w:trPr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C3030D">
            <w:pPr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Овощные, цветочно-декоративные, плодово-ягодные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BD52F0">
            <w:pPr>
              <w:jc w:val="center"/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10-15 мл/л воды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BD52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C3030D">
            <w:pPr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Замачивание семян перед посевом на 24 часа, клубней и луковиц на 6-8 часов, черенков на 14-24 часа</w:t>
            </w:r>
          </w:p>
        </w:tc>
      </w:tr>
      <w:tr w:rsidR="00C3030D" w:rsidRPr="00015EB7" w:rsidTr="00BD52F0">
        <w:trPr>
          <w:trHeight w:val="284"/>
        </w:trPr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C303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BD52F0">
            <w:pPr>
              <w:jc w:val="center"/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13-28 л/га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BD52F0">
            <w:pPr>
              <w:ind w:left="-7" w:right="-126"/>
              <w:jc w:val="center"/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В зависимости от нормы полива</w:t>
            </w:r>
          </w:p>
        </w:tc>
        <w:tc>
          <w:tcPr>
            <w:tcW w:w="4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5A2E1D">
            <w:pPr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Корневая подкормка 2-4 раза в течение периода вегетации</w:t>
            </w:r>
          </w:p>
        </w:tc>
      </w:tr>
      <w:tr w:rsidR="00C3030D" w:rsidRPr="00015EB7" w:rsidTr="00BD52F0">
        <w:trPr>
          <w:trHeight w:val="284"/>
        </w:trPr>
        <w:tc>
          <w:tcPr>
            <w:tcW w:w="27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C3030D">
            <w:pPr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Все культуры</w:t>
            </w:r>
          </w:p>
        </w:tc>
        <w:tc>
          <w:tcPr>
            <w:tcW w:w="12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BD52F0">
            <w:pPr>
              <w:jc w:val="center"/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0,8-1,3 л/га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BD52F0">
            <w:pPr>
              <w:jc w:val="center"/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Полевые к-ры       100-400 л/га</w:t>
            </w:r>
          </w:p>
        </w:tc>
        <w:tc>
          <w:tcPr>
            <w:tcW w:w="40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C3030D">
            <w:pPr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Внекорневая подкормка 2-4 раза в течение периода вегетации</w:t>
            </w:r>
          </w:p>
        </w:tc>
      </w:tr>
      <w:tr w:rsidR="00C3030D" w:rsidRPr="00015EB7" w:rsidTr="00BD52F0">
        <w:trPr>
          <w:trHeight w:val="284"/>
        </w:trPr>
        <w:tc>
          <w:tcPr>
            <w:tcW w:w="279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C3030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BD52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BD52F0">
            <w:pPr>
              <w:jc w:val="center"/>
              <w:rPr>
                <w:color w:val="000000"/>
                <w:sz w:val="22"/>
                <w:szCs w:val="22"/>
              </w:rPr>
            </w:pPr>
            <w:r w:rsidRPr="00015EB7">
              <w:rPr>
                <w:color w:val="000000"/>
                <w:sz w:val="22"/>
                <w:szCs w:val="22"/>
              </w:rPr>
              <w:t>Сады- 400-1000 л/га</w:t>
            </w:r>
          </w:p>
        </w:tc>
        <w:tc>
          <w:tcPr>
            <w:tcW w:w="40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030D" w:rsidRPr="00015EB7" w:rsidRDefault="00C3030D" w:rsidP="00C3030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BD52F0" w:rsidRPr="00015EB7" w:rsidRDefault="00BD52F0" w:rsidP="00015EB7">
      <w:pPr>
        <w:ind w:right="-92"/>
        <w:jc w:val="both"/>
        <w:rPr>
          <w:sz w:val="22"/>
          <w:szCs w:val="22"/>
        </w:rPr>
      </w:pPr>
      <w:r w:rsidRPr="00015EB7">
        <w:rPr>
          <w:sz w:val="22"/>
          <w:szCs w:val="22"/>
        </w:rPr>
        <w:t xml:space="preserve">   </w:t>
      </w:r>
      <w:r w:rsidR="00015EB7">
        <w:rPr>
          <w:sz w:val="22"/>
          <w:szCs w:val="22"/>
        </w:rPr>
        <w:t xml:space="preserve">         </w:t>
      </w:r>
      <w:r w:rsidRPr="00015EB7">
        <w:rPr>
          <w:sz w:val="22"/>
          <w:szCs w:val="22"/>
        </w:rPr>
        <w:t>Массовая доля питательных веществ: смесь калиевых и/или натриевых солей гуминовых к-т</w:t>
      </w:r>
      <w:r w:rsidR="00AD4FCC">
        <w:rPr>
          <w:sz w:val="22"/>
          <w:szCs w:val="22"/>
        </w:rPr>
        <w:t xml:space="preserve"> </w:t>
      </w:r>
      <w:r w:rsidRPr="00015EB7">
        <w:rPr>
          <w:sz w:val="22"/>
          <w:szCs w:val="22"/>
        </w:rPr>
        <w:t xml:space="preserve">- 3,7%,     </w:t>
      </w:r>
    </w:p>
    <w:p w:rsidR="00BD52F0" w:rsidRPr="00015EB7" w:rsidRDefault="00BD52F0" w:rsidP="00015EB7">
      <w:pPr>
        <w:ind w:right="-92"/>
        <w:jc w:val="both"/>
        <w:rPr>
          <w:color w:val="000000"/>
          <w:sz w:val="22"/>
          <w:szCs w:val="22"/>
          <w:lang w:val="en-US"/>
        </w:rPr>
      </w:pPr>
      <w:r w:rsidRPr="00AD4FCC">
        <w:rPr>
          <w:sz w:val="22"/>
          <w:szCs w:val="22"/>
        </w:rPr>
        <w:t xml:space="preserve">    </w:t>
      </w:r>
      <w:r w:rsidR="00015EB7" w:rsidRPr="00AD4FCC">
        <w:rPr>
          <w:sz w:val="22"/>
          <w:szCs w:val="22"/>
        </w:rPr>
        <w:t xml:space="preserve">               </w:t>
      </w:r>
      <w:r w:rsidRPr="00015EB7">
        <w:rPr>
          <w:color w:val="000000"/>
          <w:sz w:val="22"/>
          <w:szCs w:val="22"/>
          <w:lang w:val="en-US"/>
        </w:rPr>
        <w:t>K</w:t>
      </w:r>
      <w:r w:rsid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-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0,5%, Mo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-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0,0018%, B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-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0,02%,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Fe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-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0,02%, Mn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-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0,01%, Zn</w:t>
      </w:r>
      <w:r w:rsidR="00AD4FCC" w:rsidRPr="00AD4FCC">
        <w:rPr>
          <w:color w:val="000000"/>
          <w:sz w:val="22"/>
          <w:szCs w:val="22"/>
          <w:lang w:val="en-US"/>
        </w:rPr>
        <w:t xml:space="preserve">  </w:t>
      </w:r>
      <w:r w:rsidRPr="00015EB7">
        <w:rPr>
          <w:color w:val="000000"/>
          <w:sz w:val="22"/>
          <w:szCs w:val="22"/>
          <w:lang w:val="en-US"/>
        </w:rPr>
        <w:t>-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0,02%, Cu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-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0,02%, Co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-</w:t>
      </w:r>
      <w:r w:rsidR="00AD4FCC" w:rsidRPr="00AD4FCC">
        <w:rPr>
          <w:color w:val="000000"/>
          <w:sz w:val="22"/>
          <w:szCs w:val="22"/>
          <w:lang w:val="en-US"/>
        </w:rPr>
        <w:t xml:space="preserve"> </w:t>
      </w:r>
      <w:r w:rsidRPr="00015EB7">
        <w:rPr>
          <w:color w:val="000000"/>
          <w:sz w:val="22"/>
          <w:szCs w:val="22"/>
          <w:lang w:val="en-US"/>
        </w:rPr>
        <w:t>0,002%</w:t>
      </w:r>
    </w:p>
    <w:p w:rsidR="00015EB7" w:rsidRPr="00AD4FCC" w:rsidRDefault="00015EB7" w:rsidP="00015EB7">
      <w:pPr>
        <w:ind w:firstLine="709"/>
        <w:jc w:val="both"/>
        <w:rPr>
          <w:bCs/>
          <w:spacing w:val="-4"/>
          <w:sz w:val="22"/>
          <w:szCs w:val="22"/>
          <w:lang w:val="en-US"/>
        </w:rPr>
      </w:pPr>
    </w:p>
    <w:p w:rsidR="00A8113A" w:rsidRPr="00AD4FCC" w:rsidRDefault="00015EB7" w:rsidP="00A8113A">
      <w:pPr>
        <w:ind w:firstLine="708"/>
        <w:jc w:val="both"/>
        <w:rPr>
          <w:bCs/>
          <w:spacing w:val="-4"/>
        </w:rPr>
      </w:pPr>
      <w:r w:rsidRPr="00AD4FCC">
        <w:rPr>
          <w:bCs/>
          <w:spacing w:val="-4"/>
        </w:rPr>
        <w:t>Агрохимикат возможно применять как самостоятельно, так и в баковых смесях с пестицидами, а также с однокомпонентными и комплексными минеральными макро и микроудобрениями. При совместном применении с другими пестицидами и агрохимикатами рекомендуется предварительно проверять на совместимость.</w:t>
      </w:r>
    </w:p>
    <w:p w:rsidR="00C71CCC" w:rsidRPr="002769F0" w:rsidRDefault="00C71CCC" w:rsidP="00C71CCC">
      <w:pPr>
        <w:ind w:firstLine="708"/>
        <w:jc w:val="both"/>
      </w:pPr>
      <w:r w:rsidRPr="002769F0">
        <w:t>По результатам опытов, проведенных в одном из хозяйств Смоленской области, применение агрохимиката «Здоровый урожай» Гумат +7 марки С2 привело к увеличению числа продуктивных стеблей, длины колоса, массы зерен в колосе и к увеличению массы 1000 семян. Урожайность при 2-х кратной обработке на фоне применения фунгицидного протравителя и гербицида выше на 2,5 ц/га, чем в аналогичном варианте без применения Гумата.</w:t>
      </w:r>
    </w:p>
    <w:p w:rsidR="00F51562" w:rsidRPr="00AD4FCC" w:rsidRDefault="002769F0" w:rsidP="00F51562">
      <w:pPr>
        <w:pStyle w:val="Standard"/>
        <w:ind w:left="142" w:righ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Справочная информация по предоставлению услуг по тел.: 8</w:t>
      </w:r>
      <w:r w:rsidR="00F51562" w:rsidRPr="00AD4FCC">
        <w:rPr>
          <w:rFonts w:ascii="Times New Roman" w:hAnsi="Times New Roman" w:cs="Times New Roman"/>
          <w:sz w:val="24"/>
        </w:rPr>
        <w:t xml:space="preserve"> (481</w:t>
      </w:r>
      <w:r w:rsidR="00CC6BE4" w:rsidRPr="00AD4FCC">
        <w:rPr>
          <w:rFonts w:ascii="Times New Roman" w:hAnsi="Times New Roman" w:cs="Times New Roman"/>
          <w:sz w:val="24"/>
        </w:rPr>
        <w:t>2) 65-40-17</w:t>
      </w:r>
      <w:r>
        <w:rPr>
          <w:rFonts w:ascii="Times New Roman" w:hAnsi="Times New Roman" w:cs="Times New Roman"/>
          <w:sz w:val="24"/>
        </w:rPr>
        <w:t>.</w:t>
      </w:r>
    </w:p>
    <w:sectPr w:rsidR="00F51562" w:rsidRPr="00AD4FCC" w:rsidSect="00915216">
      <w:pgSz w:w="11906" w:h="16838"/>
      <w:pgMar w:top="567" w:right="707" w:bottom="36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2DE" w:rsidRDefault="005E02DE">
      <w:r>
        <w:separator/>
      </w:r>
    </w:p>
  </w:endnote>
  <w:endnote w:type="continuationSeparator" w:id="1">
    <w:p w:rsidR="005E02DE" w:rsidRDefault="005E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2DE" w:rsidRDefault="005E02DE">
      <w:r>
        <w:separator/>
      </w:r>
    </w:p>
  </w:footnote>
  <w:footnote w:type="continuationSeparator" w:id="1">
    <w:p w:rsidR="005E02DE" w:rsidRDefault="005E0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9C8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003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54B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CA3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020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C2D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C5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1A4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3A8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6E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0235"/>
    <w:multiLevelType w:val="hybridMultilevel"/>
    <w:tmpl w:val="A52A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64D05"/>
    <w:multiLevelType w:val="hybridMultilevel"/>
    <w:tmpl w:val="FC724C78"/>
    <w:lvl w:ilvl="0" w:tplc="05AAA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AB5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40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225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614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2DF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C6E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5EBC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634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1074C7"/>
    <w:multiLevelType w:val="hybridMultilevel"/>
    <w:tmpl w:val="BC3AA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E5688"/>
    <w:multiLevelType w:val="hybridMultilevel"/>
    <w:tmpl w:val="F4E0D7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2A5A07"/>
    <w:multiLevelType w:val="hybridMultilevel"/>
    <w:tmpl w:val="05AAB9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C744184"/>
    <w:multiLevelType w:val="hybridMultilevel"/>
    <w:tmpl w:val="397A6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AF21E0"/>
    <w:multiLevelType w:val="hybridMultilevel"/>
    <w:tmpl w:val="859AC35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53E82639"/>
    <w:multiLevelType w:val="hybridMultilevel"/>
    <w:tmpl w:val="3E000080"/>
    <w:lvl w:ilvl="0" w:tplc="727C9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E83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4CD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68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4B6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2C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8FB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4B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E13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54F0127"/>
    <w:multiLevelType w:val="hybridMultilevel"/>
    <w:tmpl w:val="D362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500F3"/>
    <w:multiLevelType w:val="hybridMultilevel"/>
    <w:tmpl w:val="392E1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DD5897"/>
    <w:multiLevelType w:val="hybridMultilevel"/>
    <w:tmpl w:val="D504758E"/>
    <w:lvl w:ilvl="0" w:tplc="661A8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088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25F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2D1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43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A88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DC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A247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4D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837B5E"/>
    <w:multiLevelType w:val="multilevel"/>
    <w:tmpl w:val="83EC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1F65F8"/>
    <w:multiLevelType w:val="hybridMultilevel"/>
    <w:tmpl w:val="2E32B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1"/>
  </w:num>
  <w:num w:numId="17">
    <w:abstractNumId w:val="17"/>
  </w:num>
  <w:num w:numId="18">
    <w:abstractNumId w:val="20"/>
  </w:num>
  <w:num w:numId="19">
    <w:abstractNumId w:val="13"/>
  </w:num>
  <w:num w:numId="20">
    <w:abstractNumId w:val="16"/>
  </w:num>
  <w:num w:numId="21">
    <w:abstractNumId w:val="14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562"/>
    <w:rsid w:val="00015EB7"/>
    <w:rsid w:val="00023988"/>
    <w:rsid w:val="000708C1"/>
    <w:rsid w:val="000A1A86"/>
    <w:rsid w:val="000A54A7"/>
    <w:rsid w:val="001A30A6"/>
    <w:rsid w:val="001B02FE"/>
    <w:rsid w:val="001B0E19"/>
    <w:rsid w:val="001B3DFA"/>
    <w:rsid w:val="001F63BC"/>
    <w:rsid w:val="00202E2B"/>
    <w:rsid w:val="002769F0"/>
    <w:rsid w:val="002F0E74"/>
    <w:rsid w:val="00312F26"/>
    <w:rsid w:val="00313886"/>
    <w:rsid w:val="00344A87"/>
    <w:rsid w:val="00373312"/>
    <w:rsid w:val="00471EDB"/>
    <w:rsid w:val="00482585"/>
    <w:rsid w:val="00492EC3"/>
    <w:rsid w:val="0054363F"/>
    <w:rsid w:val="00562AB1"/>
    <w:rsid w:val="00583354"/>
    <w:rsid w:val="005A2E1D"/>
    <w:rsid w:val="005E02DE"/>
    <w:rsid w:val="006E7DD7"/>
    <w:rsid w:val="006F7026"/>
    <w:rsid w:val="00847836"/>
    <w:rsid w:val="00851032"/>
    <w:rsid w:val="008E3088"/>
    <w:rsid w:val="00903E50"/>
    <w:rsid w:val="00912E3E"/>
    <w:rsid w:val="00915216"/>
    <w:rsid w:val="00960BF9"/>
    <w:rsid w:val="009707D6"/>
    <w:rsid w:val="00A31A86"/>
    <w:rsid w:val="00A60DE3"/>
    <w:rsid w:val="00A8113A"/>
    <w:rsid w:val="00AD4FCC"/>
    <w:rsid w:val="00B76043"/>
    <w:rsid w:val="00BD52F0"/>
    <w:rsid w:val="00BF7E64"/>
    <w:rsid w:val="00C3030D"/>
    <w:rsid w:val="00C47D5F"/>
    <w:rsid w:val="00C71CCC"/>
    <w:rsid w:val="00C95FC7"/>
    <w:rsid w:val="00CC6BE4"/>
    <w:rsid w:val="00CD77E5"/>
    <w:rsid w:val="00D76586"/>
    <w:rsid w:val="00D84D22"/>
    <w:rsid w:val="00DE0C5D"/>
    <w:rsid w:val="00E16470"/>
    <w:rsid w:val="00E33965"/>
    <w:rsid w:val="00E5470A"/>
    <w:rsid w:val="00E8319C"/>
    <w:rsid w:val="00EA7C4A"/>
    <w:rsid w:val="00EB61F5"/>
    <w:rsid w:val="00F451B7"/>
    <w:rsid w:val="00F51562"/>
    <w:rsid w:val="00F5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1562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3">
    <w:name w:val="No Spacing"/>
    <w:uiPriority w:val="1"/>
    <w:qFormat/>
    <w:rsid w:val="00F51562"/>
    <w:rPr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sid w:val="00F51562"/>
    <w:rPr>
      <w:rFonts w:ascii="Tahoma" w:hAnsi="Tahoma"/>
      <w:sz w:val="16"/>
      <w:szCs w:val="16"/>
      <w:lang/>
    </w:rPr>
  </w:style>
  <w:style w:type="character" w:customStyle="1" w:styleId="a5">
    <w:name w:val="Схема документа Знак"/>
    <w:link w:val="a4"/>
    <w:uiPriority w:val="99"/>
    <w:semiHidden/>
    <w:rsid w:val="00F515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semiHidden/>
    <w:rsid w:val="00847836"/>
    <w:rPr>
      <w:rFonts w:ascii="Tahoma" w:hAnsi="Tahoma" w:cs="Tahoma"/>
      <w:sz w:val="16"/>
      <w:szCs w:val="16"/>
    </w:rPr>
  </w:style>
  <w:style w:type="character" w:styleId="a7">
    <w:name w:val="Strong"/>
    <w:qFormat/>
    <w:rsid w:val="00E8319C"/>
    <w:rPr>
      <w:b/>
      <w:bCs/>
    </w:rPr>
  </w:style>
  <w:style w:type="table" w:styleId="a8">
    <w:name w:val="Table Grid"/>
    <w:basedOn w:val="a1"/>
    <w:rsid w:val="001B0E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811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c6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c6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c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>FGU</Company>
  <LinksUpToDate>false</LinksUpToDate>
  <CharactersWithSpaces>3708</CharactersWithSpaces>
  <SharedDoc>false</SharedDoc>
  <HLinks>
    <vt:vector size="18" baseType="variant">
      <vt:variant>
        <vt:i4>1769520</vt:i4>
      </vt:variant>
      <vt:variant>
        <vt:i4>6</vt:i4>
      </vt:variant>
      <vt:variant>
        <vt:i4>0</vt:i4>
      </vt:variant>
      <vt:variant>
        <vt:i4>5</vt:i4>
      </vt:variant>
      <vt:variant>
        <vt:lpwstr>mailto:rsc67@mail.ru</vt:lpwstr>
      </vt:variant>
      <vt:variant>
        <vt:lpwstr/>
      </vt:variant>
      <vt:variant>
        <vt:i4>1769520</vt:i4>
      </vt:variant>
      <vt:variant>
        <vt:i4>3</vt:i4>
      </vt:variant>
      <vt:variant>
        <vt:i4>0</vt:i4>
      </vt:variant>
      <vt:variant>
        <vt:i4>5</vt:i4>
      </vt:variant>
      <vt:variant>
        <vt:lpwstr>mailto:rsc67@mail.ru</vt:lpwstr>
      </vt:variant>
      <vt:variant>
        <vt:lpwstr/>
      </vt:variant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mailto:rsc67@mail.ru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Rimma</dc:creator>
  <cp:keywords/>
  <dc:description/>
  <cp:lastModifiedBy>ADMINOCX</cp:lastModifiedBy>
  <cp:revision>2</cp:revision>
  <cp:lastPrinted>2019-03-05T11:46:00Z</cp:lastPrinted>
  <dcterms:created xsi:type="dcterms:W3CDTF">2019-04-11T14:12:00Z</dcterms:created>
  <dcterms:modified xsi:type="dcterms:W3CDTF">2019-04-11T14:12:00Z</dcterms:modified>
</cp:coreProperties>
</file>